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70"/>
        <w:gridCol w:w="1893"/>
        <w:gridCol w:w="3376"/>
        <w:gridCol w:w="993"/>
      </w:tblGrid>
      <w:tr w:rsidR="00173C9C" w:rsidRPr="00B07D8F" w14:paraId="44364FB6" w14:textId="77777777" w:rsidTr="00C476D9">
        <w:trPr>
          <w:trHeight w:val="851"/>
        </w:trPr>
        <w:tc>
          <w:tcPr>
            <w:tcW w:w="9639"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14:paraId="442B161E" w14:textId="77777777" w:rsidR="00173C9C" w:rsidRPr="00B07D8F" w:rsidRDefault="00173C9C" w:rsidP="00DD0E0B">
            <w:pPr>
              <w:jc w:val="center"/>
              <w:rPr>
                <w:rFonts w:cs="Arial"/>
                <w:b/>
                <w:sz w:val="32"/>
                <w:u w:val="single"/>
              </w:rPr>
            </w:pPr>
            <w:r>
              <w:rPr>
                <w:rFonts w:cs="Arial"/>
                <w:b/>
                <w:sz w:val="32"/>
                <w:u w:val="single"/>
              </w:rPr>
              <w:t>INSPIRE PARTNERSHIP MULTI ACADEMY TRUST</w:t>
            </w:r>
          </w:p>
        </w:tc>
        <w:tc>
          <w:tcPr>
            <w:tcW w:w="993" w:type="dxa"/>
            <w:vMerge w:val="restart"/>
            <w:tcBorders>
              <w:top w:val="single" w:sz="4" w:space="0" w:color="BFBFBF"/>
              <w:left w:val="single" w:sz="4" w:space="0" w:color="BFBFBF"/>
              <w:bottom w:val="single" w:sz="4" w:space="0" w:color="BFBFBF"/>
              <w:right w:val="single" w:sz="4" w:space="0" w:color="BFBFBF"/>
            </w:tcBorders>
            <w:shd w:val="clear" w:color="auto" w:fill="auto"/>
            <w:vAlign w:val="center"/>
          </w:tcPr>
          <w:p w14:paraId="43FC6187" w14:textId="77777777" w:rsidR="00173C9C" w:rsidRPr="00B07D8F" w:rsidRDefault="00173C9C" w:rsidP="00DD0E0B">
            <w:pPr>
              <w:jc w:val="center"/>
              <w:rPr>
                <w:rFonts w:cs="Arial"/>
                <w:b/>
                <w:sz w:val="32"/>
                <w:u w:val="single"/>
              </w:rPr>
            </w:pPr>
            <w:r>
              <w:rPr>
                <w:rFonts w:cs="Arial"/>
                <w:b/>
                <w:noProof/>
                <w:sz w:val="32"/>
                <w:u w:val="single"/>
                <w:lang w:eastAsia="en-GB"/>
              </w:rPr>
              <w:drawing>
                <wp:anchor distT="0" distB="0" distL="114300" distR="114300" simplePos="0" relativeHeight="251658240" behindDoc="1" locked="0" layoutInCell="1" allowOverlap="1" wp14:anchorId="22107BD6" wp14:editId="6D6B7604">
                  <wp:simplePos x="0" y="0"/>
                  <wp:positionH relativeFrom="margin">
                    <wp:posOffset>-64770</wp:posOffset>
                  </wp:positionH>
                  <wp:positionV relativeFrom="margin">
                    <wp:posOffset>4445</wp:posOffset>
                  </wp:positionV>
                  <wp:extent cx="619125" cy="1073150"/>
                  <wp:effectExtent l="0" t="0" r="9525" b="0"/>
                  <wp:wrapNone/>
                  <wp:docPr id="1" name="Picture 1" descr="FINAL AGREED LOGO for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AGREED LOGO for M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9125" cy="1073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3C9C" w:rsidRPr="00B07D8F" w14:paraId="50D64F22" w14:textId="77777777" w:rsidTr="00C476D9">
        <w:trPr>
          <w:trHeight w:val="851"/>
        </w:trPr>
        <w:tc>
          <w:tcPr>
            <w:tcW w:w="963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29CC085" w14:textId="5C830341" w:rsidR="00173C9C" w:rsidRPr="00B07D8F" w:rsidRDefault="0046763D" w:rsidP="0046763D">
            <w:pPr>
              <w:jc w:val="center"/>
              <w:rPr>
                <w:rFonts w:cs="Arial"/>
                <w:b/>
                <w:sz w:val="28"/>
              </w:rPr>
            </w:pPr>
            <w:r>
              <w:rPr>
                <w:rFonts w:cs="Arial"/>
                <w:b/>
                <w:sz w:val="28"/>
              </w:rPr>
              <w:t xml:space="preserve">ACADEMY </w:t>
            </w:r>
            <w:r w:rsidR="00173C9C">
              <w:rPr>
                <w:rFonts w:cs="Arial"/>
                <w:b/>
                <w:sz w:val="28"/>
              </w:rPr>
              <w:t>TRUST</w:t>
            </w:r>
            <w:r w:rsidR="00173C9C" w:rsidRPr="00111278">
              <w:rPr>
                <w:rFonts w:cs="Arial"/>
                <w:b/>
                <w:sz w:val="28"/>
              </w:rPr>
              <w:t xml:space="preserve"> </w:t>
            </w:r>
            <w:r>
              <w:rPr>
                <w:rFonts w:cs="Arial"/>
                <w:b/>
                <w:sz w:val="28"/>
              </w:rPr>
              <w:t>MEMBERS’</w:t>
            </w:r>
            <w:r w:rsidR="00173C9C" w:rsidRPr="00111278">
              <w:rPr>
                <w:rFonts w:cs="Arial"/>
                <w:b/>
                <w:sz w:val="28"/>
              </w:rPr>
              <w:t xml:space="preserve"> MEETING MINUTES</w:t>
            </w:r>
          </w:p>
        </w:tc>
        <w:tc>
          <w:tcPr>
            <w:tcW w:w="993" w:type="dxa"/>
            <w:vMerge/>
            <w:tcBorders>
              <w:top w:val="single" w:sz="4" w:space="0" w:color="BFBFBF"/>
              <w:left w:val="single" w:sz="4" w:space="0" w:color="BFBFBF"/>
              <w:bottom w:val="single" w:sz="4" w:space="0" w:color="BFBFBF"/>
              <w:right w:val="single" w:sz="4" w:space="0" w:color="BFBFBF"/>
            </w:tcBorders>
            <w:shd w:val="clear" w:color="auto" w:fill="auto"/>
            <w:vAlign w:val="center"/>
          </w:tcPr>
          <w:p w14:paraId="0292B27E" w14:textId="77777777" w:rsidR="00173C9C" w:rsidRPr="00B07D8F" w:rsidRDefault="00173C9C" w:rsidP="001F1EC0">
            <w:pPr>
              <w:jc w:val="center"/>
              <w:rPr>
                <w:rFonts w:cs="Arial"/>
                <w:b/>
                <w:sz w:val="28"/>
              </w:rPr>
            </w:pPr>
          </w:p>
        </w:tc>
      </w:tr>
      <w:tr w:rsidR="00A453D5" w:rsidRPr="00B07D8F" w14:paraId="1654089D" w14:textId="77777777" w:rsidTr="00340322">
        <w:trPr>
          <w:trHeight w:val="504"/>
        </w:trPr>
        <w:tc>
          <w:tcPr>
            <w:tcW w:w="4370" w:type="dxa"/>
            <w:tcBorders>
              <w:left w:val="single" w:sz="4" w:space="0" w:color="BFBFBF"/>
              <w:bottom w:val="nil"/>
            </w:tcBorders>
            <w:shd w:val="clear" w:color="auto" w:fill="D9D9D9"/>
            <w:vAlign w:val="center"/>
          </w:tcPr>
          <w:p w14:paraId="48A6B082" w14:textId="77777777" w:rsidR="00A453D5" w:rsidRPr="00A453D5" w:rsidRDefault="00A453D5" w:rsidP="00A453D5">
            <w:pPr>
              <w:tabs>
                <w:tab w:val="left" w:pos="5245"/>
              </w:tabs>
              <w:rPr>
                <w:rFonts w:cs="Arial"/>
                <w:b/>
                <w:sz w:val="24"/>
              </w:rPr>
            </w:pPr>
            <w:r w:rsidRPr="00B07D8F">
              <w:rPr>
                <w:rFonts w:cs="Arial"/>
                <w:b/>
                <w:sz w:val="24"/>
              </w:rPr>
              <w:t xml:space="preserve">DATE: </w:t>
            </w:r>
          </w:p>
        </w:tc>
        <w:tc>
          <w:tcPr>
            <w:tcW w:w="1893" w:type="dxa"/>
            <w:tcBorders>
              <w:bottom w:val="nil"/>
            </w:tcBorders>
            <w:shd w:val="clear" w:color="auto" w:fill="D9D9D9"/>
            <w:vAlign w:val="center"/>
          </w:tcPr>
          <w:p w14:paraId="3DCE3DF3" w14:textId="77777777" w:rsidR="00A453D5" w:rsidRPr="00A453D5" w:rsidRDefault="00A453D5" w:rsidP="00B07D8F">
            <w:pPr>
              <w:tabs>
                <w:tab w:val="left" w:pos="5245"/>
              </w:tabs>
              <w:rPr>
                <w:rFonts w:cs="Arial"/>
                <w:b/>
                <w:sz w:val="24"/>
              </w:rPr>
            </w:pPr>
            <w:r w:rsidRPr="00B07D8F">
              <w:rPr>
                <w:rFonts w:cs="Arial"/>
                <w:b/>
                <w:sz w:val="24"/>
              </w:rPr>
              <w:t>TIME:</w:t>
            </w:r>
          </w:p>
        </w:tc>
        <w:tc>
          <w:tcPr>
            <w:tcW w:w="4369" w:type="dxa"/>
            <w:gridSpan w:val="2"/>
            <w:tcBorders>
              <w:bottom w:val="nil"/>
              <w:right w:val="single" w:sz="4" w:space="0" w:color="BFBFBF"/>
            </w:tcBorders>
            <w:shd w:val="clear" w:color="auto" w:fill="D9D9D9"/>
            <w:vAlign w:val="center"/>
          </w:tcPr>
          <w:p w14:paraId="2C2B5B23" w14:textId="77777777" w:rsidR="00A453D5" w:rsidRPr="00B07D8F" w:rsidRDefault="00A453D5" w:rsidP="00B07D8F">
            <w:pPr>
              <w:tabs>
                <w:tab w:val="left" w:pos="5245"/>
              </w:tabs>
              <w:rPr>
                <w:rFonts w:cs="Arial"/>
                <w:b/>
                <w:sz w:val="24"/>
              </w:rPr>
            </w:pPr>
            <w:r w:rsidRPr="00B07D8F">
              <w:rPr>
                <w:rFonts w:cs="Arial"/>
                <w:b/>
                <w:sz w:val="24"/>
              </w:rPr>
              <w:t>LOCATION:</w:t>
            </w:r>
          </w:p>
        </w:tc>
      </w:tr>
      <w:tr w:rsidR="00A453D5" w:rsidRPr="00954626" w14:paraId="0E37483C" w14:textId="77777777" w:rsidTr="00340322">
        <w:trPr>
          <w:trHeight w:val="579"/>
        </w:trPr>
        <w:tc>
          <w:tcPr>
            <w:tcW w:w="4370" w:type="dxa"/>
            <w:tcBorders>
              <w:top w:val="nil"/>
              <w:left w:val="single" w:sz="4" w:space="0" w:color="BFBFBF"/>
            </w:tcBorders>
            <w:shd w:val="clear" w:color="auto" w:fill="D9D9D9"/>
            <w:vAlign w:val="center"/>
          </w:tcPr>
          <w:p w14:paraId="30DB19AC" w14:textId="4730BD70" w:rsidR="00A453D5" w:rsidRPr="00954626" w:rsidRDefault="00726163" w:rsidP="00970EE6">
            <w:pPr>
              <w:tabs>
                <w:tab w:val="left" w:pos="5245"/>
              </w:tabs>
              <w:rPr>
                <w:rFonts w:cs="Arial"/>
                <w:b/>
                <w:sz w:val="24"/>
              </w:rPr>
            </w:pPr>
            <w:r>
              <w:rPr>
                <w:rFonts w:cs="Arial"/>
                <w:b/>
                <w:sz w:val="24"/>
              </w:rPr>
              <w:t>26 November</w:t>
            </w:r>
            <w:r w:rsidR="0048390E">
              <w:rPr>
                <w:rFonts w:cs="Arial"/>
                <w:b/>
                <w:sz w:val="24"/>
              </w:rPr>
              <w:t xml:space="preserve"> 2019</w:t>
            </w:r>
          </w:p>
        </w:tc>
        <w:tc>
          <w:tcPr>
            <w:tcW w:w="1893" w:type="dxa"/>
            <w:tcBorders>
              <w:top w:val="nil"/>
            </w:tcBorders>
            <w:shd w:val="clear" w:color="auto" w:fill="D9D9D9"/>
            <w:vAlign w:val="center"/>
          </w:tcPr>
          <w:p w14:paraId="60749C85" w14:textId="7408E6D1" w:rsidR="00A453D5" w:rsidRPr="00954626" w:rsidRDefault="00970EE6" w:rsidP="00B92531">
            <w:pPr>
              <w:tabs>
                <w:tab w:val="left" w:pos="5245"/>
              </w:tabs>
              <w:rPr>
                <w:rFonts w:cs="Arial"/>
                <w:b/>
                <w:sz w:val="24"/>
              </w:rPr>
            </w:pPr>
            <w:r>
              <w:rPr>
                <w:rFonts w:cs="Arial"/>
                <w:b/>
                <w:sz w:val="24"/>
              </w:rPr>
              <w:t>4</w:t>
            </w:r>
            <w:r w:rsidR="00954626" w:rsidRPr="00954626">
              <w:rPr>
                <w:rFonts w:cs="Arial"/>
                <w:b/>
                <w:sz w:val="24"/>
              </w:rPr>
              <w:t>.</w:t>
            </w:r>
            <w:r w:rsidR="0048390E">
              <w:rPr>
                <w:rFonts w:cs="Arial"/>
                <w:b/>
                <w:sz w:val="24"/>
              </w:rPr>
              <w:t>3</w:t>
            </w:r>
            <w:r w:rsidR="00954626" w:rsidRPr="00954626">
              <w:rPr>
                <w:rFonts w:cs="Arial"/>
                <w:b/>
                <w:sz w:val="24"/>
              </w:rPr>
              <w:t>0 pm</w:t>
            </w:r>
          </w:p>
        </w:tc>
        <w:tc>
          <w:tcPr>
            <w:tcW w:w="4369" w:type="dxa"/>
            <w:gridSpan w:val="2"/>
            <w:tcBorders>
              <w:top w:val="nil"/>
              <w:right w:val="single" w:sz="4" w:space="0" w:color="BFBFBF"/>
            </w:tcBorders>
            <w:shd w:val="clear" w:color="auto" w:fill="D9D9D9"/>
            <w:vAlign w:val="center"/>
          </w:tcPr>
          <w:p w14:paraId="74A58DA1" w14:textId="325B175F" w:rsidR="00A453D5" w:rsidRPr="00954626" w:rsidRDefault="00970EE6" w:rsidP="00DD0E0B">
            <w:pPr>
              <w:tabs>
                <w:tab w:val="left" w:pos="5245"/>
              </w:tabs>
              <w:rPr>
                <w:rFonts w:cs="Arial"/>
                <w:b/>
                <w:sz w:val="24"/>
              </w:rPr>
            </w:pPr>
            <w:r w:rsidRPr="00970EE6">
              <w:rPr>
                <w:rFonts w:cs="Arial"/>
                <w:b/>
                <w:sz w:val="24"/>
              </w:rPr>
              <w:t xml:space="preserve">Maypole Centre, </w:t>
            </w:r>
            <w:proofErr w:type="spellStart"/>
            <w:r w:rsidRPr="00970EE6">
              <w:rPr>
                <w:rFonts w:cs="Arial"/>
                <w:b/>
                <w:sz w:val="24"/>
              </w:rPr>
              <w:t>Gawthorpe</w:t>
            </w:r>
            <w:proofErr w:type="spellEnd"/>
          </w:p>
        </w:tc>
      </w:tr>
    </w:tbl>
    <w:p w14:paraId="79DAEB41" w14:textId="77777777" w:rsidR="004D790A" w:rsidRPr="00340322" w:rsidRDefault="004D790A" w:rsidP="004D790A">
      <w:pPr>
        <w:tabs>
          <w:tab w:val="left" w:pos="7110"/>
        </w:tabs>
        <w:jc w:val="both"/>
        <w:rPr>
          <w:b/>
          <w:sz w:val="20"/>
          <w:szCs w:val="20"/>
        </w:rPr>
      </w:pPr>
    </w:p>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552"/>
        <w:gridCol w:w="3652"/>
        <w:gridCol w:w="4428"/>
      </w:tblGrid>
      <w:tr w:rsidR="004D790A" w:rsidRPr="00A25058" w14:paraId="704F18BE" w14:textId="77777777" w:rsidTr="00AC1CB5">
        <w:trPr>
          <w:trHeight w:val="594"/>
        </w:trPr>
        <w:tc>
          <w:tcPr>
            <w:tcW w:w="10632" w:type="dxa"/>
            <w:gridSpan w:val="3"/>
            <w:shd w:val="clear" w:color="auto" w:fill="D9D9D9"/>
            <w:vAlign w:val="center"/>
          </w:tcPr>
          <w:p w14:paraId="5E800510" w14:textId="77777777" w:rsidR="004D790A" w:rsidRPr="00B47249" w:rsidRDefault="004D790A" w:rsidP="00AC1CB5">
            <w:pPr>
              <w:rPr>
                <w:b/>
                <w:sz w:val="24"/>
              </w:rPr>
            </w:pPr>
            <w:r>
              <w:rPr>
                <w:b/>
                <w:sz w:val="24"/>
              </w:rPr>
              <w:t>PRESENT</w:t>
            </w:r>
          </w:p>
        </w:tc>
      </w:tr>
      <w:tr w:rsidR="004D790A" w:rsidRPr="00A25058" w14:paraId="3E979C81" w14:textId="77777777" w:rsidTr="00AC1CB5">
        <w:tc>
          <w:tcPr>
            <w:tcW w:w="2552" w:type="dxa"/>
          </w:tcPr>
          <w:p w14:paraId="25751A60" w14:textId="641A4B10" w:rsidR="004D790A" w:rsidRPr="00A25058" w:rsidRDefault="007900E7" w:rsidP="007900E7">
            <w:pPr>
              <w:ind w:left="-108"/>
              <w:jc w:val="right"/>
              <w:rPr>
                <w:b/>
                <w:bCs/>
                <w:sz w:val="24"/>
              </w:rPr>
            </w:pPr>
            <w:r>
              <w:rPr>
                <w:b/>
                <w:bCs/>
                <w:sz w:val="24"/>
              </w:rPr>
              <w:t xml:space="preserve">In the </w:t>
            </w:r>
            <w:r w:rsidR="004D790A">
              <w:rPr>
                <w:b/>
                <w:bCs/>
                <w:sz w:val="24"/>
              </w:rPr>
              <w:t>Chair</w:t>
            </w:r>
            <w:r w:rsidR="004D790A" w:rsidRPr="00A25058">
              <w:rPr>
                <w:b/>
                <w:bCs/>
                <w:sz w:val="24"/>
              </w:rPr>
              <w:t>:</w:t>
            </w:r>
          </w:p>
        </w:tc>
        <w:tc>
          <w:tcPr>
            <w:tcW w:w="8080" w:type="dxa"/>
            <w:gridSpan w:val="2"/>
          </w:tcPr>
          <w:p w14:paraId="18819757" w14:textId="2A6FE1AF" w:rsidR="004D790A" w:rsidRPr="00A25058" w:rsidRDefault="00671994" w:rsidP="00AC1CB5">
            <w:pPr>
              <w:rPr>
                <w:sz w:val="24"/>
              </w:rPr>
            </w:pPr>
            <w:r>
              <w:rPr>
                <w:sz w:val="24"/>
              </w:rPr>
              <w:t>Mr R Barraclough (RB)</w:t>
            </w:r>
          </w:p>
        </w:tc>
      </w:tr>
      <w:tr w:rsidR="004D790A" w:rsidRPr="00A25058" w14:paraId="44798D9D" w14:textId="77777777" w:rsidTr="00AC1CB5">
        <w:tc>
          <w:tcPr>
            <w:tcW w:w="2552" w:type="dxa"/>
          </w:tcPr>
          <w:p w14:paraId="595BC7AB" w14:textId="77777777" w:rsidR="004D790A" w:rsidRPr="00A546DC" w:rsidRDefault="004D790A" w:rsidP="00AC1CB5">
            <w:pPr>
              <w:ind w:left="-108"/>
              <w:jc w:val="right"/>
              <w:rPr>
                <w:b/>
                <w:sz w:val="24"/>
              </w:rPr>
            </w:pPr>
            <w:r>
              <w:rPr>
                <w:b/>
                <w:sz w:val="24"/>
              </w:rPr>
              <w:t>Members</w:t>
            </w:r>
            <w:r w:rsidRPr="00A546DC">
              <w:rPr>
                <w:b/>
                <w:sz w:val="24"/>
              </w:rPr>
              <w:t>:</w:t>
            </w:r>
          </w:p>
        </w:tc>
        <w:tc>
          <w:tcPr>
            <w:tcW w:w="3652" w:type="dxa"/>
          </w:tcPr>
          <w:p w14:paraId="37E25003" w14:textId="7DBAF29A" w:rsidR="004E35AA" w:rsidRDefault="00671994" w:rsidP="00AC1CB5">
            <w:pPr>
              <w:rPr>
                <w:sz w:val="24"/>
              </w:rPr>
            </w:pPr>
            <w:r>
              <w:rPr>
                <w:sz w:val="24"/>
              </w:rPr>
              <w:t>Mr M</w:t>
            </w:r>
            <w:r w:rsidR="004E35AA">
              <w:rPr>
                <w:sz w:val="24"/>
              </w:rPr>
              <w:t xml:space="preserve"> </w:t>
            </w:r>
            <w:proofErr w:type="spellStart"/>
            <w:r w:rsidR="004E35AA">
              <w:rPr>
                <w:sz w:val="24"/>
              </w:rPr>
              <w:t>Ellerker</w:t>
            </w:r>
            <w:proofErr w:type="spellEnd"/>
            <w:r>
              <w:rPr>
                <w:sz w:val="24"/>
              </w:rPr>
              <w:t xml:space="preserve"> (ME)</w:t>
            </w:r>
          </w:p>
          <w:p w14:paraId="32537033" w14:textId="5E8B934C" w:rsidR="00961EA1" w:rsidRDefault="00671994" w:rsidP="00AC1CB5">
            <w:pPr>
              <w:rPr>
                <w:sz w:val="24"/>
              </w:rPr>
            </w:pPr>
            <w:r>
              <w:rPr>
                <w:sz w:val="24"/>
              </w:rPr>
              <w:t>Mr J North (JN)</w:t>
            </w:r>
          </w:p>
          <w:p w14:paraId="3107DDEA" w14:textId="588E54F2" w:rsidR="00726163" w:rsidRPr="00A25058" w:rsidRDefault="00726163" w:rsidP="00AC1CB5">
            <w:pPr>
              <w:rPr>
                <w:sz w:val="24"/>
              </w:rPr>
            </w:pPr>
            <w:r>
              <w:rPr>
                <w:sz w:val="24"/>
              </w:rPr>
              <w:t xml:space="preserve">Mr S </w:t>
            </w:r>
            <w:proofErr w:type="spellStart"/>
            <w:r>
              <w:rPr>
                <w:sz w:val="24"/>
              </w:rPr>
              <w:t>Tottles</w:t>
            </w:r>
            <w:proofErr w:type="spellEnd"/>
            <w:r w:rsidR="00671994">
              <w:rPr>
                <w:sz w:val="24"/>
              </w:rPr>
              <w:t xml:space="preserve"> (ST)</w:t>
            </w:r>
          </w:p>
        </w:tc>
        <w:tc>
          <w:tcPr>
            <w:tcW w:w="4428" w:type="dxa"/>
          </w:tcPr>
          <w:p w14:paraId="4F3FA6EC" w14:textId="17E7188D" w:rsidR="004E35AA" w:rsidRDefault="004E35AA" w:rsidP="00AC1CB5">
            <w:pPr>
              <w:rPr>
                <w:sz w:val="24"/>
              </w:rPr>
            </w:pPr>
            <w:r>
              <w:rPr>
                <w:sz w:val="24"/>
              </w:rPr>
              <w:t xml:space="preserve"> </w:t>
            </w:r>
          </w:p>
          <w:p w14:paraId="73EBF886" w14:textId="40D813B6" w:rsidR="004E35AA" w:rsidRDefault="004E35AA" w:rsidP="00AC1CB5">
            <w:pPr>
              <w:rPr>
                <w:sz w:val="24"/>
              </w:rPr>
            </w:pPr>
          </w:p>
          <w:p w14:paraId="15D917FA" w14:textId="14AF9CC6" w:rsidR="004E35AA" w:rsidRPr="00A25058" w:rsidRDefault="004E35AA" w:rsidP="00AC1CB5">
            <w:pPr>
              <w:rPr>
                <w:sz w:val="24"/>
              </w:rPr>
            </w:pPr>
          </w:p>
        </w:tc>
      </w:tr>
      <w:tr w:rsidR="007900E7" w:rsidRPr="00A25058" w14:paraId="45F0BF3B" w14:textId="77777777" w:rsidTr="00AC1CB5">
        <w:tc>
          <w:tcPr>
            <w:tcW w:w="2552" w:type="dxa"/>
          </w:tcPr>
          <w:p w14:paraId="76F44750" w14:textId="5A246719" w:rsidR="007900E7" w:rsidRDefault="007900E7" w:rsidP="007900E7">
            <w:pPr>
              <w:ind w:left="-108"/>
              <w:jc w:val="right"/>
              <w:rPr>
                <w:b/>
                <w:sz w:val="24"/>
              </w:rPr>
            </w:pPr>
            <w:r>
              <w:rPr>
                <w:b/>
                <w:sz w:val="24"/>
              </w:rPr>
              <w:t>In Attendance:</w:t>
            </w:r>
          </w:p>
        </w:tc>
        <w:tc>
          <w:tcPr>
            <w:tcW w:w="3652" w:type="dxa"/>
          </w:tcPr>
          <w:p w14:paraId="1460B59C" w14:textId="0C124214" w:rsidR="007900E7" w:rsidRDefault="007900E7" w:rsidP="00AC1CB5">
            <w:pPr>
              <w:rPr>
                <w:sz w:val="24"/>
              </w:rPr>
            </w:pPr>
            <w:r>
              <w:rPr>
                <w:sz w:val="24"/>
              </w:rPr>
              <w:t>Mrs S Vickerman (CEO)</w:t>
            </w:r>
            <w:r w:rsidR="00671994">
              <w:rPr>
                <w:sz w:val="24"/>
              </w:rPr>
              <w:t xml:space="preserve"> (SV)</w:t>
            </w:r>
          </w:p>
        </w:tc>
        <w:tc>
          <w:tcPr>
            <w:tcW w:w="4428" w:type="dxa"/>
          </w:tcPr>
          <w:p w14:paraId="5D23EABA" w14:textId="45C8D728" w:rsidR="007900E7" w:rsidRDefault="007900E7" w:rsidP="00AC1CB5">
            <w:pPr>
              <w:rPr>
                <w:sz w:val="24"/>
              </w:rPr>
            </w:pPr>
          </w:p>
        </w:tc>
      </w:tr>
      <w:tr w:rsidR="004D790A" w:rsidRPr="00A25058" w14:paraId="786AFC97" w14:textId="77777777" w:rsidTr="00AC1CB5">
        <w:tc>
          <w:tcPr>
            <w:tcW w:w="2552" w:type="dxa"/>
          </w:tcPr>
          <w:p w14:paraId="063A97EE" w14:textId="77777777" w:rsidR="004D790A" w:rsidRPr="00A25058" w:rsidRDefault="004D790A" w:rsidP="00AC1CB5">
            <w:pPr>
              <w:ind w:left="-108"/>
              <w:jc w:val="right"/>
              <w:rPr>
                <w:b/>
                <w:bCs/>
                <w:sz w:val="24"/>
              </w:rPr>
            </w:pPr>
            <w:r>
              <w:rPr>
                <w:b/>
                <w:bCs/>
                <w:sz w:val="24"/>
              </w:rPr>
              <w:t>Clerk</w:t>
            </w:r>
            <w:r w:rsidRPr="00A25058">
              <w:rPr>
                <w:b/>
                <w:bCs/>
                <w:sz w:val="24"/>
              </w:rPr>
              <w:t>:</w:t>
            </w:r>
          </w:p>
        </w:tc>
        <w:tc>
          <w:tcPr>
            <w:tcW w:w="8080" w:type="dxa"/>
            <w:gridSpan w:val="2"/>
          </w:tcPr>
          <w:p w14:paraId="10E33B6A" w14:textId="67D20F10" w:rsidR="004D790A" w:rsidRPr="00A25058" w:rsidRDefault="00B421F7" w:rsidP="00B421F7">
            <w:pPr>
              <w:rPr>
                <w:sz w:val="24"/>
              </w:rPr>
            </w:pPr>
            <w:r>
              <w:rPr>
                <w:sz w:val="24"/>
              </w:rPr>
              <w:t>Mr</w:t>
            </w:r>
            <w:r w:rsidR="00961EA1">
              <w:rPr>
                <w:sz w:val="24"/>
              </w:rPr>
              <w:t xml:space="preserve">s Susanna Stott </w:t>
            </w:r>
          </w:p>
        </w:tc>
      </w:tr>
    </w:tbl>
    <w:p w14:paraId="3B6917B4" w14:textId="77777777" w:rsidR="004D790A" w:rsidRPr="00340322" w:rsidRDefault="004D790A" w:rsidP="004D790A">
      <w:pPr>
        <w:rPr>
          <w:sz w:val="20"/>
        </w:rPr>
      </w:pPr>
    </w:p>
    <w:tbl>
      <w:tblPr>
        <w:tblW w:w="10632"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567"/>
        <w:gridCol w:w="9072"/>
        <w:gridCol w:w="993"/>
      </w:tblGrid>
      <w:tr w:rsidR="004D790A" w:rsidRPr="00204AAC" w14:paraId="32635EE3" w14:textId="77777777" w:rsidTr="00AC1CB5">
        <w:trPr>
          <w:trHeight w:val="369"/>
          <w:tblHeader/>
        </w:trPr>
        <w:tc>
          <w:tcPr>
            <w:tcW w:w="9639" w:type="dxa"/>
            <w:gridSpan w:val="2"/>
            <w:shd w:val="clear" w:color="auto" w:fill="F2F2F2"/>
            <w:vAlign w:val="center"/>
          </w:tcPr>
          <w:p w14:paraId="49BF2F21" w14:textId="77777777" w:rsidR="004D790A" w:rsidRPr="00204AAC" w:rsidRDefault="004D790A" w:rsidP="00AC1CB5">
            <w:pPr>
              <w:jc w:val="both"/>
              <w:rPr>
                <w:b/>
                <w:bCs/>
                <w:sz w:val="24"/>
              </w:rPr>
            </w:pPr>
            <w:r>
              <w:rPr>
                <w:b/>
                <w:bCs/>
                <w:sz w:val="24"/>
              </w:rPr>
              <w:t>ITEM</w:t>
            </w:r>
          </w:p>
        </w:tc>
        <w:tc>
          <w:tcPr>
            <w:tcW w:w="993" w:type="dxa"/>
            <w:shd w:val="clear" w:color="auto" w:fill="F2F2F2"/>
            <w:vAlign w:val="center"/>
          </w:tcPr>
          <w:p w14:paraId="467FDD8E" w14:textId="77777777" w:rsidR="004D790A" w:rsidRPr="00204AAC" w:rsidRDefault="004D790A" w:rsidP="00AC1CB5">
            <w:pPr>
              <w:ind w:left="-108" w:right="-108"/>
              <w:jc w:val="center"/>
              <w:rPr>
                <w:b/>
                <w:bCs/>
                <w:sz w:val="24"/>
              </w:rPr>
            </w:pPr>
            <w:r w:rsidRPr="00204AAC">
              <w:rPr>
                <w:b/>
                <w:bCs/>
                <w:sz w:val="24"/>
              </w:rPr>
              <w:t>ACTION</w:t>
            </w:r>
          </w:p>
        </w:tc>
      </w:tr>
      <w:tr w:rsidR="004D790A" w:rsidRPr="0039372A" w14:paraId="56B338E3" w14:textId="77777777" w:rsidTr="00AC1CB5">
        <w:tc>
          <w:tcPr>
            <w:tcW w:w="567" w:type="dxa"/>
          </w:tcPr>
          <w:p w14:paraId="55323881" w14:textId="77777777" w:rsidR="004D790A" w:rsidRPr="00856E5A" w:rsidRDefault="004D790A" w:rsidP="004D790A">
            <w:pPr>
              <w:pStyle w:val="ListParagraph"/>
              <w:numPr>
                <w:ilvl w:val="0"/>
                <w:numId w:val="4"/>
              </w:numPr>
              <w:rPr>
                <w:rFonts w:cs="Arial"/>
                <w:b/>
                <w:bCs/>
                <w:sz w:val="24"/>
              </w:rPr>
            </w:pPr>
          </w:p>
        </w:tc>
        <w:tc>
          <w:tcPr>
            <w:tcW w:w="9072" w:type="dxa"/>
          </w:tcPr>
          <w:p w14:paraId="02AE7E04" w14:textId="1B668EBD" w:rsidR="004D790A" w:rsidRPr="00204AAC" w:rsidRDefault="009D4679" w:rsidP="00AC1CB5">
            <w:pPr>
              <w:jc w:val="both"/>
              <w:rPr>
                <w:b/>
                <w:bCs/>
                <w:sz w:val="24"/>
              </w:rPr>
            </w:pPr>
            <w:r>
              <w:rPr>
                <w:b/>
                <w:bCs/>
                <w:sz w:val="24"/>
              </w:rPr>
              <w:t>ELECT A CHAIRMAN FOR THE MEETING</w:t>
            </w:r>
          </w:p>
        </w:tc>
        <w:tc>
          <w:tcPr>
            <w:tcW w:w="993" w:type="dxa"/>
          </w:tcPr>
          <w:p w14:paraId="7B250810" w14:textId="77777777" w:rsidR="004D790A" w:rsidRPr="0039372A" w:rsidRDefault="004D790A" w:rsidP="00AC1CB5">
            <w:pPr>
              <w:rPr>
                <w:bCs/>
                <w:sz w:val="24"/>
              </w:rPr>
            </w:pPr>
          </w:p>
        </w:tc>
      </w:tr>
      <w:tr w:rsidR="009D4679" w:rsidRPr="0039372A" w14:paraId="644A7170" w14:textId="77777777" w:rsidTr="00AC1CB5">
        <w:tc>
          <w:tcPr>
            <w:tcW w:w="567" w:type="dxa"/>
          </w:tcPr>
          <w:p w14:paraId="3631D148" w14:textId="77777777" w:rsidR="009D4679" w:rsidRPr="009D4679" w:rsidRDefault="009D4679" w:rsidP="009D4679">
            <w:pPr>
              <w:rPr>
                <w:rFonts w:cs="Arial"/>
                <w:b/>
                <w:bCs/>
                <w:sz w:val="24"/>
              </w:rPr>
            </w:pPr>
          </w:p>
        </w:tc>
        <w:tc>
          <w:tcPr>
            <w:tcW w:w="9072" w:type="dxa"/>
          </w:tcPr>
          <w:p w14:paraId="1B9209EE" w14:textId="71CFB5B4" w:rsidR="009D4679" w:rsidRPr="00343776" w:rsidRDefault="00512730" w:rsidP="00AC1CB5">
            <w:pPr>
              <w:jc w:val="both"/>
              <w:rPr>
                <w:sz w:val="24"/>
              </w:rPr>
            </w:pPr>
            <w:r>
              <w:rPr>
                <w:sz w:val="24"/>
              </w:rPr>
              <w:t xml:space="preserve">Mr R </w:t>
            </w:r>
            <w:r w:rsidR="00343776" w:rsidRPr="00343776">
              <w:rPr>
                <w:sz w:val="24"/>
              </w:rPr>
              <w:t>Barraclough was elected as Chair for the meeting</w:t>
            </w:r>
          </w:p>
          <w:p w14:paraId="303683BC" w14:textId="61A89612" w:rsidR="00343776" w:rsidRPr="00204AAC" w:rsidRDefault="00343776" w:rsidP="00AC1CB5">
            <w:pPr>
              <w:jc w:val="both"/>
              <w:rPr>
                <w:b/>
                <w:bCs/>
                <w:sz w:val="24"/>
              </w:rPr>
            </w:pPr>
          </w:p>
        </w:tc>
        <w:tc>
          <w:tcPr>
            <w:tcW w:w="993" w:type="dxa"/>
          </w:tcPr>
          <w:p w14:paraId="36688F33" w14:textId="77777777" w:rsidR="009D4679" w:rsidRPr="0039372A" w:rsidRDefault="009D4679" w:rsidP="00AC1CB5">
            <w:pPr>
              <w:rPr>
                <w:bCs/>
                <w:sz w:val="24"/>
              </w:rPr>
            </w:pPr>
          </w:p>
        </w:tc>
      </w:tr>
      <w:tr w:rsidR="009D4679" w:rsidRPr="0039372A" w14:paraId="512D4C0D" w14:textId="77777777" w:rsidTr="00AC1CB5">
        <w:tc>
          <w:tcPr>
            <w:tcW w:w="567" w:type="dxa"/>
          </w:tcPr>
          <w:p w14:paraId="3C1F3A95" w14:textId="2D5091CC" w:rsidR="009D4679" w:rsidRDefault="009D4679" w:rsidP="004D790A">
            <w:pPr>
              <w:pStyle w:val="ListParagraph"/>
              <w:numPr>
                <w:ilvl w:val="0"/>
                <w:numId w:val="4"/>
              </w:numPr>
              <w:rPr>
                <w:rFonts w:cs="Arial"/>
                <w:b/>
                <w:bCs/>
                <w:sz w:val="24"/>
              </w:rPr>
            </w:pPr>
          </w:p>
        </w:tc>
        <w:tc>
          <w:tcPr>
            <w:tcW w:w="9072" w:type="dxa"/>
          </w:tcPr>
          <w:p w14:paraId="1517290B" w14:textId="63D5C7D2" w:rsidR="009D4679" w:rsidRPr="00204AAC" w:rsidRDefault="009D4679" w:rsidP="00AC1CB5">
            <w:pPr>
              <w:jc w:val="both"/>
              <w:rPr>
                <w:b/>
                <w:bCs/>
                <w:sz w:val="24"/>
              </w:rPr>
            </w:pPr>
            <w:r w:rsidRPr="00204AAC">
              <w:rPr>
                <w:b/>
                <w:bCs/>
                <w:sz w:val="24"/>
              </w:rPr>
              <w:t>APOLOGIES FOR ABSENCE</w:t>
            </w:r>
          </w:p>
        </w:tc>
        <w:tc>
          <w:tcPr>
            <w:tcW w:w="993" w:type="dxa"/>
          </w:tcPr>
          <w:p w14:paraId="348E4657" w14:textId="11A78CEB" w:rsidR="009D4679" w:rsidRDefault="009D4679" w:rsidP="00AC1CB5">
            <w:pPr>
              <w:rPr>
                <w:bCs/>
                <w:sz w:val="24"/>
              </w:rPr>
            </w:pPr>
          </w:p>
        </w:tc>
      </w:tr>
      <w:tr w:rsidR="004D790A" w:rsidRPr="00A25058" w14:paraId="4893775B" w14:textId="77777777" w:rsidTr="00AC1CB5">
        <w:tc>
          <w:tcPr>
            <w:tcW w:w="567" w:type="dxa"/>
          </w:tcPr>
          <w:p w14:paraId="349A3C99" w14:textId="77777777" w:rsidR="004D790A" w:rsidRPr="00FC6117" w:rsidRDefault="004D790A" w:rsidP="00AC1CB5">
            <w:pPr>
              <w:rPr>
                <w:rFonts w:cs="Arial"/>
                <w:b/>
                <w:sz w:val="24"/>
              </w:rPr>
            </w:pPr>
          </w:p>
        </w:tc>
        <w:tc>
          <w:tcPr>
            <w:tcW w:w="9072" w:type="dxa"/>
          </w:tcPr>
          <w:p w14:paraId="6FF4C8D3" w14:textId="749D0591" w:rsidR="0090351A" w:rsidRDefault="00671994" w:rsidP="00AC1CB5">
            <w:pPr>
              <w:pStyle w:val="BodyText3"/>
              <w:rPr>
                <w:rFonts w:ascii="Arial" w:hAnsi="Arial"/>
              </w:rPr>
            </w:pPr>
            <w:r>
              <w:rPr>
                <w:rFonts w:ascii="Arial" w:hAnsi="Arial"/>
              </w:rPr>
              <w:t>There were n</w:t>
            </w:r>
            <w:r w:rsidR="00343776">
              <w:rPr>
                <w:rFonts w:ascii="Arial" w:hAnsi="Arial"/>
              </w:rPr>
              <w:t>o apologies received.</w:t>
            </w:r>
          </w:p>
          <w:p w14:paraId="364D84EF" w14:textId="77777777" w:rsidR="004D790A" w:rsidRPr="00A25058" w:rsidRDefault="004D790A" w:rsidP="00AC1CB5">
            <w:pPr>
              <w:pStyle w:val="BodyText3"/>
            </w:pPr>
          </w:p>
        </w:tc>
        <w:tc>
          <w:tcPr>
            <w:tcW w:w="993" w:type="dxa"/>
          </w:tcPr>
          <w:p w14:paraId="56F18C28" w14:textId="77777777" w:rsidR="004D790A" w:rsidRDefault="004D790A" w:rsidP="00AC1CB5">
            <w:pPr>
              <w:rPr>
                <w:sz w:val="24"/>
              </w:rPr>
            </w:pPr>
          </w:p>
          <w:p w14:paraId="0B9AB160" w14:textId="77777777" w:rsidR="004D790A" w:rsidRPr="00A25058" w:rsidRDefault="004D790A" w:rsidP="00AC1CB5">
            <w:pPr>
              <w:rPr>
                <w:sz w:val="24"/>
              </w:rPr>
            </w:pPr>
          </w:p>
        </w:tc>
      </w:tr>
      <w:tr w:rsidR="004D790A" w:rsidRPr="00A25058" w14:paraId="1FA240B3" w14:textId="77777777" w:rsidTr="00AC1CB5">
        <w:tc>
          <w:tcPr>
            <w:tcW w:w="567" w:type="dxa"/>
          </w:tcPr>
          <w:p w14:paraId="5C56C2D6" w14:textId="77777777" w:rsidR="004D790A" w:rsidRPr="00856E5A" w:rsidRDefault="004D790A" w:rsidP="004D790A">
            <w:pPr>
              <w:pStyle w:val="ListParagraph"/>
              <w:numPr>
                <w:ilvl w:val="0"/>
                <w:numId w:val="4"/>
              </w:numPr>
              <w:rPr>
                <w:rFonts w:cs="Arial"/>
                <w:b/>
                <w:sz w:val="24"/>
              </w:rPr>
            </w:pPr>
          </w:p>
        </w:tc>
        <w:tc>
          <w:tcPr>
            <w:tcW w:w="9072" w:type="dxa"/>
          </w:tcPr>
          <w:p w14:paraId="077D7159" w14:textId="3FFA83DD" w:rsidR="004D790A" w:rsidRPr="009A5D32" w:rsidRDefault="009D4679" w:rsidP="00AC1CB5">
            <w:pPr>
              <w:jc w:val="both"/>
              <w:rPr>
                <w:b/>
                <w:sz w:val="24"/>
              </w:rPr>
            </w:pPr>
            <w:r w:rsidRPr="009D4679">
              <w:rPr>
                <w:b/>
                <w:sz w:val="24"/>
              </w:rPr>
              <w:t>DECLARATION OF INTEREST IN RESPECT OF ANY ITEMS ON THE AGENDA</w:t>
            </w:r>
          </w:p>
        </w:tc>
        <w:tc>
          <w:tcPr>
            <w:tcW w:w="993" w:type="dxa"/>
          </w:tcPr>
          <w:p w14:paraId="7272227E" w14:textId="77777777" w:rsidR="004D790A" w:rsidRPr="00A25058" w:rsidRDefault="004D790A" w:rsidP="00AC1CB5">
            <w:pPr>
              <w:rPr>
                <w:sz w:val="24"/>
              </w:rPr>
            </w:pPr>
          </w:p>
        </w:tc>
      </w:tr>
      <w:tr w:rsidR="004D790A" w:rsidRPr="00A25058" w14:paraId="66F1394B" w14:textId="77777777" w:rsidTr="00AC1CB5">
        <w:tc>
          <w:tcPr>
            <w:tcW w:w="567" w:type="dxa"/>
          </w:tcPr>
          <w:p w14:paraId="2E98CF7F" w14:textId="77777777" w:rsidR="004D790A" w:rsidRPr="00FC6117" w:rsidRDefault="004D790A" w:rsidP="00AC1CB5">
            <w:pPr>
              <w:rPr>
                <w:rFonts w:cs="Arial"/>
                <w:b/>
                <w:sz w:val="24"/>
              </w:rPr>
            </w:pPr>
          </w:p>
        </w:tc>
        <w:tc>
          <w:tcPr>
            <w:tcW w:w="9072" w:type="dxa"/>
          </w:tcPr>
          <w:p w14:paraId="375D0504" w14:textId="77777777" w:rsidR="004D790A" w:rsidRPr="00F4320D" w:rsidRDefault="004D790A" w:rsidP="00AC1CB5">
            <w:pPr>
              <w:pStyle w:val="BodyText3"/>
              <w:rPr>
                <w:rFonts w:ascii="Arial" w:hAnsi="Arial"/>
              </w:rPr>
            </w:pPr>
            <w:r>
              <w:rPr>
                <w:rFonts w:ascii="Arial" w:hAnsi="Arial"/>
              </w:rPr>
              <w:t>There were no declarations of interest.</w:t>
            </w:r>
          </w:p>
        </w:tc>
        <w:tc>
          <w:tcPr>
            <w:tcW w:w="993" w:type="dxa"/>
          </w:tcPr>
          <w:p w14:paraId="0696480B" w14:textId="77777777" w:rsidR="004D790A" w:rsidRDefault="004D790A" w:rsidP="00AC1CB5">
            <w:pPr>
              <w:rPr>
                <w:sz w:val="24"/>
              </w:rPr>
            </w:pPr>
          </w:p>
          <w:p w14:paraId="4E567C73" w14:textId="77777777" w:rsidR="004D790A" w:rsidRPr="00A25058" w:rsidRDefault="004D790A" w:rsidP="00AC1CB5">
            <w:pPr>
              <w:rPr>
                <w:sz w:val="24"/>
              </w:rPr>
            </w:pPr>
          </w:p>
        </w:tc>
      </w:tr>
      <w:tr w:rsidR="004D790A" w:rsidRPr="00A25058" w14:paraId="31012B4B" w14:textId="77777777" w:rsidTr="00AC1CB5">
        <w:tc>
          <w:tcPr>
            <w:tcW w:w="567" w:type="dxa"/>
          </w:tcPr>
          <w:p w14:paraId="4F2FD334" w14:textId="77777777" w:rsidR="004D790A" w:rsidRPr="00856E5A" w:rsidRDefault="004D790A" w:rsidP="004D790A">
            <w:pPr>
              <w:pStyle w:val="ListParagraph"/>
              <w:numPr>
                <w:ilvl w:val="0"/>
                <w:numId w:val="4"/>
              </w:numPr>
              <w:rPr>
                <w:rFonts w:cs="Arial"/>
                <w:b/>
                <w:sz w:val="24"/>
              </w:rPr>
            </w:pPr>
          </w:p>
        </w:tc>
        <w:tc>
          <w:tcPr>
            <w:tcW w:w="9072" w:type="dxa"/>
          </w:tcPr>
          <w:p w14:paraId="78C64D60" w14:textId="3B6B875A" w:rsidR="004D790A" w:rsidRPr="009E6A9B" w:rsidRDefault="009D4679" w:rsidP="00AC1CB5">
            <w:pPr>
              <w:jc w:val="both"/>
              <w:rPr>
                <w:b/>
                <w:sz w:val="24"/>
              </w:rPr>
            </w:pPr>
            <w:r>
              <w:rPr>
                <w:b/>
                <w:sz w:val="24"/>
              </w:rPr>
              <w:t>MINUTES OF THE LAST MEETING</w:t>
            </w:r>
            <w:r w:rsidR="00726163">
              <w:rPr>
                <w:b/>
                <w:sz w:val="24"/>
              </w:rPr>
              <w:t xml:space="preserve"> HELD ON 1 MAY 2019</w:t>
            </w:r>
          </w:p>
        </w:tc>
        <w:tc>
          <w:tcPr>
            <w:tcW w:w="993" w:type="dxa"/>
          </w:tcPr>
          <w:p w14:paraId="6A9353C2" w14:textId="77777777" w:rsidR="004D790A" w:rsidRPr="00A25058" w:rsidRDefault="004D790A" w:rsidP="00AC1CB5">
            <w:pPr>
              <w:rPr>
                <w:sz w:val="24"/>
              </w:rPr>
            </w:pPr>
          </w:p>
        </w:tc>
      </w:tr>
      <w:tr w:rsidR="004D790A" w:rsidRPr="00A25058" w14:paraId="163EF905" w14:textId="77777777" w:rsidTr="00AC1CB5">
        <w:tc>
          <w:tcPr>
            <w:tcW w:w="567" w:type="dxa"/>
          </w:tcPr>
          <w:p w14:paraId="14E6B2B7" w14:textId="77777777" w:rsidR="004D790A" w:rsidRPr="00FC6117" w:rsidRDefault="004D790A" w:rsidP="00AC1CB5">
            <w:pPr>
              <w:rPr>
                <w:rFonts w:cs="Arial"/>
                <w:b/>
                <w:sz w:val="24"/>
              </w:rPr>
            </w:pPr>
          </w:p>
        </w:tc>
        <w:tc>
          <w:tcPr>
            <w:tcW w:w="9072" w:type="dxa"/>
          </w:tcPr>
          <w:p w14:paraId="604BD21F" w14:textId="5B8E8727" w:rsidR="0090351A" w:rsidRDefault="00B63F3B" w:rsidP="00B63F3B">
            <w:pPr>
              <w:keepNext/>
              <w:tabs>
                <w:tab w:val="left" w:pos="7110"/>
              </w:tabs>
              <w:jc w:val="both"/>
              <w:outlineLvl w:val="2"/>
              <w:rPr>
                <w:rFonts w:cs="Arial"/>
                <w:sz w:val="24"/>
                <w:szCs w:val="20"/>
              </w:rPr>
            </w:pPr>
            <w:r>
              <w:rPr>
                <w:rFonts w:cs="Arial"/>
                <w:sz w:val="24"/>
                <w:szCs w:val="20"/>
              </w:rPr>
              <w:t xml:space="preserve">The minutes of the last meeting on the </w:t>
            </w:r>
            <w:r w:rsidR="00EE68FA">
              <w:rPr>
                <w:rFonts w:cs="Arial"/>
                <w:sz w:val="24"/>
                <w:szCs w:val="20"/>
              </w:rPr>
              <w:t>1 May</w:t>
            </w:r>
            <w:r w:rsidR="0090351A">
              <w:rPr>
                <w:rFonts w:cs="Arial"/>
                <w:sz w:val="24"/>
                <w:szCs w:val="20"/>
              </w:rPr>
              <w:t xml:space="preserve"> </w:t>
            </w:r>
            <w:r>
              <w:rPr>
                <w:rFonts w:cs="Arial"/>
                <w:sz w:val="24"/>
                <w:szCs w:val="20"/>
              </w:rPr>
              <w:t>2019 were agreed</w:t>
            </w:r>
            <w:r w:rsidR="00EE68FA">
              <w:rPr>
                <w:rFonts w:cs="Arial"/>
                <w:sz w:val="24"/>
                <w:szCs w:val="20"/>
              </w:rPr>
              <w:t xml:space="preserve"> as a true record</w:t>
            </w:r>
            <w:r w:rsidR="00726163">
              <w:rPr>
                <w:rFonts w:cs="Arial"/>
                <w:sz w:val="24"/>
                <w:szCs w:val="20"/>
              </w:rPr>
              <w:t xml:space="preserve"> and signed by the Chair.</w:t>
            </w:r>
          </w:p>
          <w:p w14:paraId="39BCE8D4" w14:textId="1F3CCDFB" w:rsidR="00343776" w:rsidRDefault="00343776" w:rsidP="00B63F3B">
            <w:pPr>
              <w:keepNext/>
              <w:tabs>
                <w:tab w:val="left" w:pos="7110"/>
              </w:tabs>
              <w:jc w:val="both"/>
              <w:outlineLvl w:val="2"/>
              <w:rPr>
                <w:rFonts w:cs="Arial"/>
                <w:sz w:val="24"/>
                <w:szCs w:val="20"/>
              </w:rPr>
            </w:pPr>
          </w:p>
          <w:p w14:paraId="7AB6DC2A" w14:textId="490C708A" w:rsidR="00343776" w:rsidRDefault="00671994" w:rsidP="00B63F3B">
            <w:pPr>
              <w:keepNext/>
              <w:tabs>
                <w:tab w:val="left" w:pos="7110"/>
              </w:tabs>
              <w:jc w:val="both"/>
              <w:outlineLvl w:val="2"/>
              <w:rPr>
                <w:rFonts w:cs="Arial"/>
                <w:sz w:val="24"/>
                <w:szCs w:val="20"/>
              </w:rPr>
            </w:pPr>
            <w:r>
              <w:rPr>
                <w:rFonts w:cs="Arial"/>
                <w:sz w:val="24"/>
                <w:szCs w:val="20"/>
              </w:rPr>
              <w:t xml:space="preserve">The Chair asked if </w:t>
            </w:r>
            <w:proofErr w:type="spellStart"/>
            <w:r w:rsidR="00343776">
              <w:rPr>
                <w:rFonts w:cs="Arial"/>
                <w:sz w:val="24"/>
                <w:szCs w:val="20"/>
              </w:rPr>
              <w:t>Towngate</w:t>
            </w:r>
            <w:proofErr w:type="spellEnd"/>
            <w:r w:rsidR="00343776">
              <w:rPr>
                <w:rFonts w:cs="Arial"/>
                <w:sz w:val="24"/>
                <w:szCs w:val="20"/>
              </w:rPr>
              <w:t xml:space="preserve"> </w:t>
            </w:r>
            <w:r>
              <w:rPr>
                <w:rFonts w:cs="Arial"/>
                <w:sz w:val="24"/>
                <w:szCs w:val="20"/>
              </w:rPr>
              <w:t xml:space="preserve">Primary </w:t>
            </w:r>
            <w:r w:rsidR="00343776">
              <w:rPr>
                <w:rFonts w:cs="Arial"/>
                <w:sz w:val="24"/>
                <w:szCs w:val="20"/>
              </w:rPr>
              <w:t>has now been inspected</w:t>
            </w:r>
            <w:r>
              <w:rPr>
                <w:rFonts w:cs="Arial"/>
                <w:sz w:val="24"/>
                <w:szCs w:val="20"/>
              </w:rPr>
              <w:t>.  SV explained that the school had been Ofsted inspected</w:t>
            </w:r>
            <w:r w:rsidR="00343776">
              <w:rPr>
                <w:rFonts w:cs="Arial"/>
                <w:sz w:val="24"/>
                <w:szCs w:val="20"/>
              </w:rPr>
              <w:t xml:space="preserve"> and received a “good” </w:t>
            </w:r>
            <w:r>
              <w:rPr>
                <w:rFonts w:cs="Arial"/>
                <w:sz w:val="24"/>
                <w:szCs w:val="20"/>
              </w:rPr>
              <w:t xml:space="preserve">judgement </w:t>
            </w:r>
            <w:r w:rsidR="00343776">
              <w:rPr>
                <w:rFonts w:cs="Arial"/>
                <w:sz w:val="24"/>
                <w:szCs w:val="20"/>
              </w:rPr>
              <w:t xml:space="preserve">as has </w:t>
            </w:r>
            <w:proofErr w:type="spellStart"/>
            <w:r w:rsidR="00343776">
              <w:rPr>
                <w:rFonts w:cs="Arial"/>
                <w:sz w:val="24"/>
                <w:szCs w:val="20"/>
              </w:rPr>
              <w:t>Girnhill</w:t>
            </w:r>
            <w:proofErr w:type="spellEnd"/>
            <w:r>
              <w:rPr>
                <w:rFonts w:cs="Arial"/>
                <w:sz w:val="24"/>
                <w:szCs w:val="20"/>
              </w:rPr>
              <w:t xml:space="preserve"> Infants School.</w:t>
            </w:r>
          </w:p>
          <w:p w14:paraId="71127284" w14:textId="6BC0348D" w:rsidR="00343776" w:rsidRDefault="00343776" w:rsidP="00B63F3B">
            <w:pPr>
              <w:keepNext/>
              <w:tabs>
                <w:tab w:val="left" w:pos="7110"/>
              </w:tabs>
              <w:jc w:val="both"/>
              <w:outlineLvl w:val="2"/>
              <w:rPr>
                <w:rFonts w:cs="Arial"/>
                <w:sz w:val="24"/>
                <w:szCs w:val="20"/>
              </w:rPr>
            </w:pPr>
          </w:p>
          <w:p w14:paraId="3996E339" w14:textId="40EBE18C" w:rsidR="00B63F3B" w:rsidRPr="00671994" w:rsidRDefault="00671994" w:rsidP="00B63F3B">
            <w:pPr>
              <w:keepNext/>
              <w:tabs>
                <w:tab w:val="left" w:pos="7110"/>
              </w:tabs>
              <w:jc w:val="both"/>
              <w:outlineLvl w:val="2"/>
              <w:rPr>
                <w:rFonts w:cs="Arial"/>
                <w:bCs/>
                <w:sz w:val="24"/>
                <w:szCs w:val="20"/>
              </w:rPr>
            </w:pPr>
            <w:r w:rsidRPr="00671994">
              <w:rPr>
                <w:rFonts w:cs="Arial"/>
                <w:bCs/>
                <w:sz w:val="24"/>
                <w:szCs w:val="20"/>
              </w:rPr>
              <w:t>There were n</w:t>
            </w:r>
            <w:r w:rsidR="00343776" w:rsidRPr="00671994">
              <w:rPr>
                <w:rFonts w:cs="Arial"/>
                <w:bCs/>
                <w:sz w:val="24"/>
                <w:szCs w:val="20"/>
              </w:rPr>
              <w:t>o other matters arising</w:t>
            </w:r>
            <w:r w:rsidRPr="00671994">
              <w:rPr>
                <w:rFonts w:cs="Arial"/>
                <w:bCs/>
                <w:sz w:val="24"/>
                <w:szCs w:val="20"/>
              </w:rPr>
              <w:t>.</w:t>
            </w:r>
          </w:p>
        </w:tc>
        <w:tc>
          <w:tcPr>
            <w:tcW w:w="993" w:type="dxa"/>
          </w:tcPr>
          <w:p w14:paraId="6C97CA76" w14:textId="77777777" w:rsidR="004D790A" w:rsidRPr="00A25058" w:rsidRDefault="004D790A" w:rsidP="00AC1CB5">
            <w:pPr>
              <w:rPr>
                <w:sz w:val="24"/>
              </w:rPr>
            </w:pPr>
          </w:p>
        </w:tc>
      </w:tr>
      <w:tr w:rsidR="00EB09F8" w:rsidRPr="00A25058" w14:paraId="3BDA0F5A" w14:textId="77777777" w:rsidTr="004808C3">
        <w:tc>
          <w:tcPr>
            <w:tcW w:w="567" w:type="dxa"/>
          </w:tcPr>
          <w:p w14:paraId="08E3FAE1" w14:textId="71A462BF" w:rsidR="00EB09F8" w:rsidRPr="009D4679" w:rsidRDefault="00EB09F8" w:rsidP="009D4679">
            <w:pPr>
              <w:pStyle w:val="ListParagraph"/>
              <w:numPr>
                <w:ilvl w:val="0"/>
                <w:numId w:val="4"/>
              </w:numPr>
              <w:rPr>
                <w:rFonts w:cs="Arial"/>
                <w:b/>
                <w:sz w:val="24"/>
              </w:rPr>
            </w:pPr>
          </w:p>
        </w:tc>
        <w:tc>
          <w:tcPr>
            <w:tcW w:w="9072" w:type="dxa"/>
          </w:tcPr>
          <w:p w14:paraId="2D1C36D9" w14:textId="0D3E4C1A" w:rsidR="00EB09F8" w:rsidRDefault="00C94547" w:rsidP="00796197">
            <w:pPr>
              <w:pStyle w:val="BodyText3"/>
              <w:rPr>
                <w:rFonts w:ascii="Arial" w:hAnsi="Arial" w:cs="Arial"/>
                <w:b/>
              </w:rPr>
            </w:pPr>
            <w:r>
              <w:rPr>
                <w:rFonts w:ascii="Arial" w:hAnsi="Arial" w:cs="Arial"/>
                <w:b/>
              </w:rPr>
              <w:t>TRUSTEE APPOINTMENTS/RESIGNATIONS</w:t>
            </w:r>
          </w:p>
        </w:tc>
        <w:tc>
          <w:tcPr>
            <w:tcW w:w="993" w:type="dxa"/>
          </w:tcPr>
          <w:p w14:paraId="2E70E3A5" w14:textId="77777777" w:rsidR="00EB09F8" w:rsidRDefault="00EB09F8" w:rsidP="00BD636F">
            <w:pPr>
              <w:rPr>
                <w:rFonts w:cs="Arial"/>
                <w:b/>
                <w:sz w:val="24"/>
              </w:rPr>
            </w:pPr>
          </w:p>
        </w:tc>
      </w:tr>
      <w:tr w:rsidR="00EB09F8" w:rsidRPr="00A25058" w14:paraId="5710507B" w14:textId="77777777" w:rsidTr="004808C3">
        <w:tc>
          <w:tcPr>
            <w:tcW w:w="567" w:type="dxa"/>
          </w:tcPr>
          <w:p w14:paraId="378BC471" w14:textId="77777777" w:rsidR="00EB09F8" w:rsidRDefault="00EB09F8" w:rsidP="00A318FF">
            <w:pPr>
              <w:rPr>
                <w:rFonts w:cs="Arial"/>
                <w:b/>
                <w:sz w:val="24"/>
              </w:rPr>
            </w:pPr>
          </w:p>
        </w:tc>
        <w:tc>
          <w:tcPr>
            <w:tcW w:w="9072" w:type="dxa"/>
          </w:tcPr>
          <w:p w14:paraId="10B2DA3C" w14:textId="1259B1F0" w:rsidR="00C94547" w:rsidRDefault="00343776" w:rsidP="00796197">
            <w:pPr>
              <w:pStyle w:val="BodyText3"/>
              <w:rPr>
                <w:rFonts w:ascii="Arial" w:hAnsi="Arial" w:cs="Arial"/>
              </w:rPr>
            </w:pPr>
            <w:r>
              <w:rPr>
                <w:rFonts w:ascii="Arial" w:hAnsi="Arial" w:cs="Arial"/>
              </w:rPr>
              <w:t>JN</w:t>
            </w:r>
            <w:r w:rsidR="00723D3B">
              <w:rPr>
                <w:rFonts w:ascii="Arial" w:hAnsi="Arial" w:cs="Arial"/>
              </w:rPr>
              <w:t xml:space="preserve"> explained the current position regarding the recent appointments and resignations of Trustees. Stewart </w:t>
            </w:r>
            <w:proofErr w:type="spellStart"/>
            <w:r w:rsidR="00723D3B">
              <w:rPr>
                <w:rFonts w:ascii="Arial" w:hAnsi="Arial" w:cs="Arial"/>
              </w:rPr>
              <w:t>Tottles</w:t>
            </w:r>
            <w:proofErr w:type="spellEnd"/>
            <w:r>
              <w:rPr>
                <w:rFonts w:ascii="Arial" w:hAnsi="Arial" w:cs="Arial"/>
              </w:rPr>
              <w:t xml:space="preserve"> resigned as a Trustee </w:t>
            </w:r>
            <w:r w:rsidR="00723D3B">
              <w:rPr>
                <w:rFonts w:ascii="Arial" w:hAnsi="Arial" w:cs="Arial"/>
              </w:rPr>
              <w:t xml:space="preserve">during the summer, </w:t>
            </w:r>
            <w:r>
              <w:rPr>
                <w:rFonts w:ascii="Arial" w:hAnsi="Arial" w:cs="Arial"/>
              </w:rPr>
              <w:t xml:space="preserve">due to </w:t>
            </w:r>
            <w:r w:rsidR="00723D3B">
              <w:rPr>
                <w:rFonts w:ascii="Arial" w:hAnsi="Arial" w:cs="Arial"/>
              </w:rPr>
              <w:t>his long-distance</w:t>
            </w:r>
            <w:r>
              <w:rPr>
                <w:rFonts w:ascii="Arial" w:hAnsi="Arial" w:cs="Arial"/>
              </w:rPr>
              <w:t xml:space="preserve"> travelling.  S</w:t>
            </w:r>
            <w:r w:rsidR="00723D3B">
              <w:rPr>
                <w:rFonts w:ascii="Arial" w:hAnsi="Arial" w:cs="Arial"/>
              </w:rPr>
              <w:t>T noted</w:t>
            </w:r>
            <w:r>
              <w:rPr>
                <w:rFonts w:ascii="Arial" w:hAnsi="Arial" w:cs="Arial"/>
              </w:rPr>
              <w:t xml:space="preserve"> his decision in resigning</w:t>
            </w:r>
            <w:r w:rsidR="00723D3B">
              <w:rPr>
                <w:rFonts w:ascii="Arial" w:hAnsi="Arial" w:cs="Arial"/>
              </w:rPr>
              <w:t xml:space="preserve"> was </w:t>
            </w:r>
            <w:r w:rsidR="00512730">
              <w:rPr>
                <w:rFonts w:ascii="Arial" w:hAnsi="Arial" w:cs="Arial"/>
              </w:rPr>
              <w:t>due to being</w:t>
            </w:r>
            <w:r w:rsidR="00723D3B">
              <w:rPr>
                <w:rFonts w:ascii="Arial" w:hAnsi="Arial" w:cs="Arial"/>
              </w:rPr>
              <w:t xml:space="preserve"> </w:t>
            </w:r>
            <w:r>
              <w:rPr>
                <w:rFonts w:ascii="Arial" w:hAnsi="Arial" w:cs="Arial"/>
              </w:rPr>
              <w:t xml:space="preserve">unable to </w:t>
            </w:r>
            <w:r w:rsidR="00512730">
              <w:rPr>
                <w:rFonts w:ascii="Arial" w:hAnsi="Arial" w:cs="Arial"/>
              </w:rPr>
              <w:t xml:space="preserve">give the </w:t>
            </w:r>
            <w:r>
              <w:rPr>
                <w:rFonts w:ascii="Arial" w:hAnsi="Arial" w:cs="Arial"/>
              </w:rPr>
              <w:t>commit</w:t>
            </w:r>
            <w:r w:rsidR="00512730">
              <w:rPr>
                <w:rFonts w:ascii="Arial" w:hAnsi="Arial" w:cs="Arial"/>
              </w:rPr>
              <w:t xml:space="preserve">ment </w:t>
            </w:r>
            <w:r>
              <w:rPr>
                <w:rFonts w:ascii="Arial" w:hAnsi="Arial" w:cs="Arial"/>
              </w:rPr>
              <w:t>t</w:t>
            </w:r>
            <w:r w:rsidR="00723D3B">
              <w:rPr>
                <w:rFonts w:ascii="Arial" w:hAnsi="Arial" w:cs="Arial"/>
              </w:rPr>
              <w:t xml:space="preserve">o the Trust </w:t>
            </w:r>
            <w:r w:rsidR="00512730">
              <w:rPr>
                <w:rFonts w:ascii="Arial" w:hAnsi="Arial" w:cs="Arial"/>
              </w:rPr>
              <w:t>that he felt was required. He is, however, very</w:t>
            </w:r>
            <w:r w:rsidR="00723D3B">
              <w:rPr>
                <w:rFonts w:ascii="Arial" w:hAnsi="Arial" w:cs="Arial"/>
              </w:rPr>
              <w:t xml:space="preserve"> </w:t>
            </w:r>
            <w:r>
              <w:rPr>
                <w:rFonts w:ascii="Arial" w:hAnsi="Arial" w:cs="Arial"/>
              </w:rPr>
              <w:t>happy to become a Member</w:t>
            </w:r>
            <w:r w:rsidR="00723D3B">
              <w:rPr>
                <w:rFonts w:ascii="Arial" w:hAnsi="Arial" w:cs="Arial"/>
              </w:rPr>
              <w:t xml:space="preserve"> of the Trust.  </w:t>
            </w:r>
            <w:r>
              <w:rPr>
                <w:rFonts w:ascii="Arial" w:hAnsi="Arial" w:cs="Arial"/>
              </w:rPr>
              <w:t>Ann Webb and Mark Turner</w:t>
            </w:r>
            <w:r w:rsidR="00723D3B">
              <w:rPr>
                <w:rFonts w:ascii="Arial" w:hAnsi="Arial" w:cs="Arial"/>
              </w:rPr>
              <w:t>, both</w:t>
            </w:r>
            <w:r>
              <w:rPr>
                <w:rFonts w:ascii="Arial" w:hAnsi="Arial" w:cs="Arial"/>
              </w:rPr>
              <w:t xml:space="preserve"> Trustees </w:t>
            </w:r>
            <w:r w:rsidR="00723D3B">
              <w:rPr>
                <w:rFonts w:ascii="Arial" w:hAnsi="Arial" w:cs="Arial"/>
              </w:rPr>
              <w:t>ha</w:t>
            </w:r>
            <w:r w:rsidR="00512730">
              <w:rPr>
                <w:rFonts w:ascii="Arial" w:hAnsi="Arial" w:cs="Arial"/>
              </w:rPr>
              <w:t>ve</w:t>
            </w:r>
            <w:r w:rsidR="00723D3B">
              <w:rPr>
                <w:rFonts w:ascii="Arial" w:hAnsi="Arial" w:cs="Arial"/>
              </w:rPr>
              <w:t xml:space="preserve"> also resigned due to other commitments.  The Trust Board have agreed t</w:t>
            </w:r>
            <w:r>
              <w:rPr>
                <w:rFonts w:ascii="Arial" w:hAnsi="Arial" w:cs="Arial"/>
              </w:rPr>
              <w:t xml:space="preserve">o </w:t>
            </w:r>
            <w:r w:rsidR="00723D3B">
              <w:rPr>
                <w:rFonts w:ascii="Arial" w:hAnsi="Arial" w:cs="Arial"/>
              </w:rPr>
              <w:t xml:space="preserve">keep Trustees to </w:t>
            </w:r>
            <w:r>
              <w:rPr>
                <w:rFonts w:ascii="Arial" w:hAnsi="Arial" w:cs="Arial"/>
              </w:rPr>
              <w:t xml:space="preserve">9 </w:t>
            </w:r>
            <w:r w:rsidR="00512730">
              <w:rPr>
                <w:rFonts w:ascii="Arial" w:hAnsi="Arial" w:cs="Arial"/>
              </w:rPr>
              <w:t xml:space="preserve">appointments </w:t>
            </w:r>
            <w:r>
              <w:rPr>
                <w:rFonts w:ascii="Arial" w:hAnsi="Arial" w:cs="Arial"/>
              </w:rPr>
              <w:t xml:space="preserve">although </w:t>
            </w:r>
            <w:r w:rsidR="00723D3B">
              <w:rPr>
                <w:rFonts w:ascii="Arial" w:hAnsi="Arial" w:cs="Arial"/>
              </w:rPr>
              <w:t xml:space="preserve">we are </w:t>
            </w:r>
            <w:r>
              <w:rPr>
                <w:rFonts w:ascii="Arial" w:hAnsi="Arial" w:cs="Arial"/>
              </w:rPr>
              <w:t xml:space="preserve">allowed to </w:t>
            </w:r>
            <w:r w:rsidR="00723D3B">
              <w:rPr>
                <w:rFonts w:ascii="Arial" w:hAnsi="Arial" w:cs="Arial"/>
              </w:rPr>
              <w:t>have up</w:t>
            </w:r>
            <w:r w:rsidR="00512730">
              <w:rPr>
                <w:rFonts w:ascii="Arial" w:hAnsi="Arial" w:cs="Arial"/>
              </w:rPr>
              <w:t xml:space="preserve"> </w:t>
            </w:r>
            <w:r w:rsidR="00723D3B">
              <w:rPr>
                <w:rFonts w:ascii="Arial" w:hAnsi="Arial" w:cs="Arial"/>
              </w:rPr>
              <w:t>to</w:t>
            </w:r>
            <w:r>
              <w:rPr>
                <w:rFonts w:ascii="Arial" w:hAnsi="Arial" w:cs="Arial"/>
              </w:rPr>
              <w:t xml:space="preserve"> 11 </w:t>
            </w:r>
            <w:r w:rsidR="00723D3B">
              <w:rPr>
                <w:rFonts w:ascii="Arial" w:hAnsi="Arial" w:cs="Arial"/>
              </w:rPr>
              <w:t>Trustees</w:t>
            </w:r>
            <w:r w:rsidR="00512730">
              <w:rPr>
                <w:rFonts w:ascii="Arial" w:hAnsi="Arial" w:cs="Arial"/>
              </w:rPr>
              <w:t>,</w:t>
            </w:r>
            <w:r w:rsidR="00723D3B">
              <w:rPr>
                <w:rFonts w:ascii="Arial" w:hAnsi="Arial" w:cs="Arial"/>
              </w:rPr>
              <w:t xml:space="preserve"> as stated i</w:t>
            </w:r>
            <w:r>
              <w:rPr>
                <w:rFonts w:ascii="Arial" w:hAnsi="Arial" w:cs="Arial"/>
              </w:rPr>
              <w:t xml:space="preserve">n the Articles of </w:t>
            </w:r>
            <w:r w:rsidR="00723D3B">
              <w:rPr>
                <w:rFonts w:ascii="Arial" w:hAnsi="Arial" w:cs="Arial"/>
              </w:rPr>
              <w:t>Association</w:t>
            </w:r>
            <w:r>
              <w:rPr>
                <w:rFonts w:ascii="Arial" w:hAnsi="Arial" w:cs="Arial"/>
              </w:rPr>
              <w:t>.</w:t>
            </w:r>
          </w:p>
          <w:p w14:paraId="2E56FC10" w14:textId="5A10CDAC" w:rsidR="00BC05CD" w:rsidRDefault="00BC05CD" w:rsidP="00796197">
            <w:pPr>
              <w:pStyle w:val="BodyText3"/>
              <w:rPr>
                <w:rFonts w:ascii="Arial" w:hAnsi="Arial" w:cs="Arial"/>
              </w:rPr>
            </w:pPr>
          </w:p>
          <w:p w14:paraId="51AF33D9" w14:textId="11A45BD4" w:rsidR="00BC05CD" w:rsidRDefault="00723D3B" w:rsidP="00796197">
            <w:pPr>
              <w:pStyle w:val="BodyText3"/>
              <w:rPr>
                <w:rFonts w:ascii="Arial" w:hAnsi="Arial" w:cs="Arial"/>
              </w:rPr>
            </w:pPr>
            <w:r>
              <w:rPr>
                <w:rFonts w:ascii="Arial" w:hAnsi="Arial" w:cs="Arial"/>
              </w:rPr>
              <w:lastRenderedPageBreak/>
              <w:t xml:space="preserve">Jo Crook, current Chair at </w:t>
            </w:r>
            <w:proofErr w:type="spellStart"/>
            <w:r>
              <w:rPr>
                <w:rFonts w:ascii="Arial" w:hAnsi="Arial" w:cs="Arial"/>
              </w:rPr>
              <w:t>Towngate</w:t>
            </w:r>
            <w:proofErr w:type="spellEnd"/>
            <w:r>
              <w:rPr>
                <w:rFonts w:ascii="Arial" w:hAnsi="Arial" w:cs="Arial"/>
              </w:rPr>
              <w:t xml:space="preserve"> Primary is no longer a Member. The CFO of the Trust</w:t>
            </w:r>
            <w:r w:rsidR="00BC05CD">
              <w:rPr>
                <w:rFonts w:ascii="Arial" w:hAnsi="Arial" w:cs="Arial"/>
              </w:rPr>
              <w:t xml:space="preserve"> is to get in touch with </w:t>
            </w:r>
            <w:r>
              <w:rPr>
                <w:rFonts w:ascii="Arial" w:hAnsi="Arial" w:cs="Arial"/>
              </w:rPr>
              <w:t xml:space="preserve">the </w:t>
            </w:r>
            <w:r w:rsidR="00BC05CD">
              <w:rPr>
                <w:rFonts w:ascii="Arial" w:hAnsi="Arial" w:cs="Arial"/>
              </w:rPr>
              <w:t xml:space="preserve">Ambassadors programme to </w:t>
            </w:r>
            <w:r>
              <w:rPr>
                <w:rFonts w:ascii="Arial" w:hAnsi="Arial" w:cs="Arial"/>
              </w:rPr>
              <w:t>investigate the possible appointment of more Members through this scheme.</w:t>
            </w:r>
          </w:p>
          <w:p w14:paraId="07EE8143" w14:textId="63E199C4" w:rsidR="00BC05CD" w:rsidRDefault="00BC05CD" w:rsidP="00796197">
            <w:pPr>
              <w:pStyle w:val="BodyText3"/>
              <w:rPr>
                <w:rFonts w:ascii="Arial" w:hAnsi="Arial" w:cs="Arial"/>
              </w:rPr>
            </w:pPr>
          </w:p>
          <w:p w14:paraId="2DB51C99" w14:textId="313FD547" w:rsidR="00C94547" w:rsidRDefault="00BC05CD" w:rsidP="00796197">
            <w:pPr>
              <w:pStyle w:val="BodyText3"/>
              <w:rPr>
                <w:rFonts w:ascii="Arial" w:hAnsi="Arial" w:cs="Arial"/>
              </w:rPr>
            </w:pPr>
            <w:r>
              <w:rPr>
                <w:rFonts w:ascii="Arial" w:hAnsi="Arial" w:cs="Arial"/>
              </w:rPr>
              <w:t xml:space="preserve">The </w:t>
            </w:r>
            <w:r w:rsidR="00723D3B">
              <w:rPr>
                <w:rFonts w:ascii="Arial" w:hAnsi="Arial" w:cs="Arial"/>
              </w:rPr>
              <w:t>M</w:t>
            </w:r>
            <w:r>
              <w:rPr>
                <w:rFonts w:ascii="Arial" w:hAnsi="Arial" w:cs="Arial"/>
              </w:rPr>
              <w:t xml:space="preserve">embers </w:t>
            </w:r>
            <w:r w:rsidR="00723D3B">
              <w:rPr>
                <w:rFonts w:ascii="Arial" w:hAnsi="Arial" w:cs="Arial"/>
              </w:rPr>
              <w:t>attending this meeting</w:t>
            </w:r>
            <w:r>
              <w:rPr>
                <w:rFonts w:ascii="Arial" w:hAnsi="Arial" w:cs="Arial"/>
              </w:rPr>
              <w:t xml:space="preserve"> agreed the appointments of John Cripps</w:t>
            </w:r>
            <w:r w:rsidR="00723D3B">
              <w:rPr>
                <w:rFonts w:ascii="Arial" w:hAnsi="Arial" w:cs="Arial"/>
              </w:rPr>
              <w:t xml:space="preserve"> as Trustee</w:t>
            </w:r>
            <w:r>
              <w:rPr>
                <w:rFonts w:ascii="Arial" w:hAnsi="Arial" w:cs="Arial"/>
              </w:rPr>
              <w:t xml:space="preserve"> and Stewart </w:t>
            </w:r>
            <w:proofErr w:type="spellStart"/>
            <w:r>
              <w:rPr>
                <w:rFonts w:ascii="Arial" w:hAnsi="Arial" w:cs="Arial"/>
              </w:rPr>
              <w:t>Tottles</w:t>
            </w:r>
            <w:proofErr w:type="spellEnd"/>
            <w:r w:rsidR="00723D3B">
              <w:rPr>
                <w:rFonts w:ascii="Arial" w:hAnsi="Arial" w:cs="Arial"/>
              </w:rPr>
              <w:t xml:space="preserve"> as a Member.</w:t>
            </w:r>
          </w:p>
          <w:p w14:paraId="4D4169A5" w14:textId="1E89F628" w:rsidR="00C94547" w:rsidRPr="005E7337" w:rsidRDefault="00C94547" w:rsidP="00796197">
            <w:pPr>
              <w:pStyle w:val="BodyText3"/>
              <w:rPr>
                <w:rFonts w:ascii="Arial" w:hAnsi="Arial" w:cs="Arial"/>
              </w:rPr>
            </w:pPr>
          </w:p>
        </w:tc>
        <w:tc>
          <w:tcPr>
            <w:tcW w:w="993" w:type="dxa"/>
          </w:tcPr>
          <w:p w14:paraId="653A1A24" w14:textId="77777777" w:rsidR="00EB09F8" w:rsidRDefault="00EB09F8" w:rsidP="00BD636F">
            <w:pPr>
              <w:rPr>
                <w:rFonts w:cs="Arial"/>
                <w:b/>
                <w:sz w:val="24"/>
              </w:rPr>
            </w:pPr>
          </w:p>
          <w:p w14:paraId="7055A52E" w14:textId="77777777" w:rsidR="00512730" w:rsidRDefault="00512730" w:rsidP="00BD636F">
            <w:pPr>
              <w:rPr>
                <w:rFonts w:cs="Arial"/>
                <w:b/>
                <w:sz w:val="24"/>
              </w:rPr>
            </w:pPr>
          </w:p>
          <w:p w14:paraId="6DCFF509" w14:textId="77777777" w:rsidR="00512730" w:rsidRDefault="00512730" w:rsidP="00BD636F">
            <w:pPr>
              <w:rPr>
                <w:rFonts w:cs="Arial"/>
                <w:b/>
                <w:sz w:val="24"/>
              </w:rPr>
            </w:pPr>
          </w:p>
          <w:p w14:paraId="1A85D35C" w14:textId="77777777" w:rsidR="00512730" w:rsidRDefault="00512730" w:rsidP="00BD636F">
            <w:pPr>
              <w:rPr>
                <w:rFonts w:cs="Arial"/>
                <w:b/>
                <w:sz w:val="24"/>
              </w:rPr>
            </w:pPr>
          </w:p>
          <w:p w14:paraId="72B07674" w14:textId="77777777" w:rsidR="00512730" w:rsidRDefault="00512730" w:rsidP="00BD636F">
            <w:pPr>
              <w:rPr>
                <w:rFonts w:cs="Arial"/>
                <w:b/>
                <w:sz w:val="24"/>
              </w:rPr>
            </w:pPr>
          </w:p>
          <w:p w14:paraId="5146D096" w14:textId="77777777" w:rsidR="00512730" w:rsidRDefault="00512730" w:rsidP="00BD636F">
            <w:pPr>
              <w:rPr>
                <w:rFonts w:cs="Arial"/>
                <w:b/>
                <w:sz w:val="24"/>
              </w:rPr>
            </w:pPr>
          </w:p>
          <w:p w14:paraId="7D796395" w14:textId="77777777" w:rsidR="00512730" w:rsidRDefault="00512730" w:rsidP="00BD636F">
            <w:pPr>
              <w:rPr>
                <w:rFonts w:cs="Arial"/>
                <w:b/>
                <w:sz w:val="24"/>
              </w:rPr>
            </w:pPr>
          </w:p>
          <w:p w14:paraId="33EC97B7" w14:textId="77777777" w:rsidR="00512730" w:rsidRDefault="00512730" w:rsidP="00BD636F">
            <w:pPr>
              <w:rPr>
                <w:rFonts w:cs="Arial"/>
                <w:b/>
                <w:sz w:val="24"/>
              </w:rPr>
            </w:pPr>
          </w:p>
          <w:p w14:paraId="09C41657" w14:textId="77777777" w:rsidR="00512730" w:rsidRDefault="00512730" w:rsidP="00BD636F">
            <w:pPr>
              <w:rPr>
                <w:rFonts w:cs="Arial"/>
                <w:b/>
                <w:sz w:val="24"/>
              </w:rPr>
            </w:pPr>
          </w:p>
          <w:p w14:paraId="1D88935D" w14:textId="77777777" w:rsidR="00512730" w:rsidRDefault="00512730" w:rsidP="00BD636F">
            <w:pPr>
              <w:rPr>
                <w:rFonts w:cs="Arial"/>
                <w:b/>
                <w:sz w:val="24"/>
              </w:rPr>
            </w:pPr>
          </w:p>
          <w:p w14:paraId="1E89A689" w14:textId="77777777" w:rsidR="00512730" w:rsidRDefault="00512730" w:rsidP="00BD636F">
            <w:pPr>
              <w:rPr>
                <w:rFonts w:cs="Arial"/>
                <w:b/>
                <w:sz w:val="24"/>
              </w:rPr>
            </w:pPr>
          </w:p>
          <w:p w14:paraId="57FF2DE5" w14:textId="77777777" w:rsidR="00512730" w:rsidRDefault="00512730" w:rsidP="00BD636F">
            <w:pPr>
              <w:rPr>
                <w:rFonts w:cs="Arial"/>
                <w:b/>
                <w:sz w:val="24"/>
              </w:rPr>
            </w:pPr>
          </w:p>
          <w:p w14:paraId="617EC31E" w14:textId="7F397B1F" w:rsidR="00512730" w:rsidRPr="00512730" w:rsidRDefault="00512730" w:rsidP="00BD636F">
            <w:pPr>
              <w:rPr>
                <w:rFonts w:cs="Arial"/>
                <w:bCs/>
                <w:sz w:val="24"/>
              </w:rPr>
            </w:pPr>
            <w:r w:rsidRPr="00512730">
              <w:rPr>
                <w:rFonts w:cs="Arial"/>
                <w:bCs/>
                <w:sz w:val="24"/>
              </w:rPr>
              <w:t>CFO</w:t>
            </w:r>
          </w:p>
        </w:tc>
      </w:tr>
      <w:tr w:rsidR="009D4679" w:rsidRPr="00A25058" w14:paraId="52D4FDFB" w14:textId="77777777" w:rsidTr="004808C3">
        <w:tc>
          <w:tcPr>
            <w:tcW w:w="567" w:type="dxa"/>
          </w:tcPr>
          <w:p w14:paraId="6C6E5589" w14:textId="18F1D470" w:rsidR="009D4679" w:rsidRPr="009D4679" w:rsidRDefault="009D4679" w:rsidP="009D4679">
            <w:pPr>
              <w:pStyle w:val="ListParagraph"/>
              <w:numPr>
                <w:ilvl w:val="0"/>
                <w:numId w:val="4"/>
              </w:numPr>
              <w:rPr>
                <w:rFonts w:cs="Arial"/>
                <w:b/>
                <w:sz w:val="24"/>
              </w:rPr>
            </w:pPr>
          </w:p>
        </w:tc>
        <w:tc>
          <w:tcPr>
            <w:tcW w:w="9072" w:type="dxa"/>
          </w:tcPr>
          <w:p w14:paraId="5FD46C7E" w14:textId="750ECC42" w:rsidR="009D4679" w:rsidRDefault="00C94547" w:rsidP="009D4679">
            <w:pPr>
              <w:pStyle w:val="BodyText3"/>
              <w:rPr>
                <w:rFonts w:ascii="Arial" w:hAnsi="Arial" w:cs="Arial"/>
                <w:b/>
              </w:rPr>
            </w:pPr>
            <w:r>
              <w:rPr>
                <w:rFonts w:ascii="Arial" w:hAnsi="Arial" w:cs="Arial"/>
                <w:b/>
              </w:rPr>
              <w:t>TRUST BOARD</w:t>
            </w:r>
          </w:p>
        </w:tc>
        <w:tc>
          <w:tcPr>
            <w:tcW w:w="993" w:type="dxa"/>
          </w:tcPr>
          <w:p w14:paraId="73530433" w14:textId="77777777" w:rsidR="009D4679" w:rsidRDefault="009D4679" w:rsidP="00BD636F">
            <w:pPr>
              <w:rPr>
                <w:rFonts w:cs="Arial"/>
                <w:b/>
                <w:sz w:val="24"/>
              </w:rPr>
            </w:pPr>
          </w:p>
        </w:tc>
      </w:tr>
      <w:tr w:rsidR="009D4679" w:rsidRPr="00A25058" w14:paraId="2BCB6D79" w14:textId="77777777" w:rsidTr="004808C3">
        <w:tc>
          <w:tcPr>
            <w:tcW w:w="567" w:type="dxa"/>
          </w:tcPr>
          <w:p w14:paraId="36F8BE59" w14:textId="77777777" w:rsidR="009D4679" w:rsidRDefault="009D4679" w:rsidP="00A318FF">
            <w:pPr>
              <w:rPr>
                <w:rFonts w:cs="Arial"/>
                <w:b/>
                <w:sz w:val="24"/>
              </w:rPr>
            </w:pPr>
          </w:p>
        </w:tc>
        <w:tc>
          <w:tcPr>
            <w:tcW w:w="9072" w:type="dxa"/>
          </w:tcPr>
          <w:p w14:paraId="4C2CA25D" w14:textId="20070737" w:rsidR="009F50A7" w:rsidRPr="006F550C" w:rsidRDefault="00723D3B" w:rsidP="00796197">
            <w:pPr>
              <w:pStyle w:val="BodyText3"/>
              <w:rPr>
                <w:rFonts w:ascii="Arial" w:hAnsi="Arial" w:cs="Arial"/>
                <w:bCs/>
                <w:szCs w:val="24"/>
              </w:rPr>
            </w:pPr>
            <w:r w:rsidRPr="006F550C">
              <w:rPr>
                <w:rFonts w:ascii="Arial" w:hAnsi="Arial" w:cs="Arial"/>
                <w:bCs/>
                <w:szCs w:val="24"/>
              </w:rPr>
              <w:t xml:space="preserve">The </w:t>
            </w:r>
            <w:r w:rsidR="00512730">
              <w:rPr>
                <w:rFonts w:ascii="Arial" w:hAnsi="Arial" w:cs="Arial"/>
                <w:bCs/>
                <w:szCs w:val="24"/>
              </w:rPr>
              <w:t>latest</w:t>
            </w:r>
            <w:r w:rsidRPr="006F550C">
              <w:rPr>
                <w:rFonts w:ascii="Arial" w:hAnsi="Arial" w:cs="Arial"/>
                <w:bCs/>
                <w:szCs w:val="24"/>
              </w:rPr>
              <w:t xml:space="preserve"> </w:t>
            </w:r>
            <w:r w:rsidR="00512730">
              <w:rPr>
                <w:rFonts w:ascii="Arial" w:hAnsi="Arial" w:cs="Arial"/>
                <w:bCs/>
                <w:szCs w:val="24"/>
              </w:rPr>
              <w:t>SLT meeting</w:t>
            </w:r>
            <w:r w:rsidRPr="006F550C">
              <w:rPr>
                <w:rFonts w:ascii="Arial" w:hAnsi="Arial" w:cs="Arial"/>
                <w:bCs/>
                <w:szCs w:val="24"/>
              </w:rPr>
              <w:t xml:space="preserve"> report sent to the Trust</w:t>
            </w:r>
            <w:r w:rsidR="00512730">
              <w:rPr>
                <w:rFonts w:ascii="Arial" w:hAnsi="Arial" w:cs="Arial"/>
                <w:bCs/>
                <w:szCs w:val="24"/>
              </w:rPr>
              <w:t>ees</w:t>
            </w:r>
            <w:r w:rsidRPr="006F550C">
              <w:rPr>
                <w:rFonts w:ascii="Arial" w:hAnsi="Arial" w:cs="Arial"/>
                <w:bCs/>
                <w:szCs w:val="24"/>
              </w:rPr>
              <w:t xml:space="preserve"> has been shared with the Members. JN explained that this has recently been introduced to ensure that Trustees are regularly updated on activities within the IPMAT and </w:t>
            </w:r>
            <w:r w:rsidR="00512730">
              <w:rPr>
                <w:rFonts w:ascii="Arial" w:hAnsi="Arial" w:cs="Arial"/>
                <w:bCs/>
                <w:szCs w:val="24"/>
              </w:rPr>
              <w:t>all</w:t>
            </w:r>
            <w:r w:rsidRPr="006F550C">
              <w:rPr>
                <w:rFonts w:ascii="Arial" w:hAnsi="Arial" w:cs="Arial"/>
                <w:bCs/>
                <w:szCs w:val="24"/>
              </w:rPr>
              <w:t xml:space="preserve"> are finding this useful.  SV noted that the intention is to produce this on a weekly or fortnightly basis.</w:t>
            </w:r>
          </w:p>
          <w:p w14:paraId="620B6FF2" w14:textId="6BD2946B" w:rsidR="00CF59B3" w:rsidRPr="006F550C" w:rsidRDefault="00CF59B3" w:rsidP="00796197">
            <w:pPr>
              <w:pStyle w:val="BodyText3"/>
              <w:rPr>
                <w:rFonts w:ascii="Arial" w:hAnsi="Arial" w:cs="Arial"/>
                <w:bCs/>
                <w:szCs w:val="24"/>
              </w:rPr>
            </w:pPr>
          </w:p>
          <w:p w14:paraId="1247E5DA" w14:textId="39C2AFA9" w:rsidR="0074329A" w:rsidRPr="006F550C" w:rsidRDefault="00CF59B3" w:rsidP="00796197">
            <w:pPr>
              <w:pStyle w:val="BodyText3"/>
              <w:rPr>
                <w:rFonts w:ascii="Arial" w:hAnsi="Arial" w:cs="Arial"/>
                <w:bCs/>
                <w:szCs w:val="24"/>
              </w:rPr>
            </w:pPr>
            <w:r w:rsidRPr="006F550C">
              <w:rPr>
                <w:rFonts w:ascii="Arial" w:hAnsi="Arial" w:cs="Arial"/>
                <w:bCs/>
                <w:szCs w:val="24"/>
              </w:rPr>
              <w:t xml:space="preserve">SV explained the context of the introduction of wrap around meetings </w:t>
            </w:r>
            <w:r w:rsidR="009E31CC" w:rsidRPr="006F550C">
              <w:rPr>
                <w:rFonts w:ascii="Arial" w:hAnsi="Arial" w:cs="Arial"/>
                <w:bCs/>
                <w:szCs w:val="24"/>
              </w:rPr>
              <w:t>in</w:t>
            </w:r>
            <w:r w:rsidRPr="006F550C">
              <w:rPr>
                <w:rFonts w:ascii="Arial" w:hAnsi="Arial" w:cs="Arial"/>
                <w:bCs/>
                <w:szCs w:val="24"/>
              </w:rPr>
              <w:t xml:space="preserve"> schools </w:t>
            </w:r>
            <w:r w:rsidR="009E31CC" w:rsidRPr="006F550C">
              <w:rPr>
                <w:rFonts w:ascii="Arial" w:hAnsi="Arial" w:cs="Arial"/>
                <w:bCs/>
                <w:szCs w:val="24"/>
              </w:rPr>
              <w:t xml:space="preserve">which </w:t>
            </w:r>
            <w:r w:rsidRPr="006F550C">
              <w:rPr>
                <w:rFonts w:ascii="Arial" w:hAnsi="Arial" w:cs="Arial"/>
                <w:bCs/>
                <w:szCs w:val="24"/>
              </w:rPr>
              <w:t xml:space="preserve">may be vulnerable </w:t>
            </w:r>
            <w:r w:rsidR="009E31CC" w:rsidRPr="006F550C">
              <w:rPr>
                <w:rFonts w:ascii="Arial" w:hAnsi="Arial" w:cs="Arial"/>
                <w:bCs/>
                <w:szCs w:val="24"/>
              </w:rPr>
              <w:t xml:space="preserve">across the </w:t>
            </w:r>
            <w:r w:rsidRPr="006F550C">
              <w:rPr>
                <w:rFonts w:ascii="Arial" w:hAnsi="Arial" w:cs="Arial"/>
                <w:bCs/>
                <w:szCs w:val="24"/>
              </w:rPr>
              <w:t>Trust</w:t>
            </w:r>
            <w:r w:rsidR="009E31CC" w:rsidRPr="006F550C">
              <w:rPr>
                <w:rFonts w:ascii="Arial" w:hAnsi="Arial" w:cs="Arial"/>
                <w:bCs/>
                <w:szCs w:val="24"/>
              </w:rPr>
              <w:t>.  The full package of support was outlined to members and it was noted that c</w:t>
            </w:r>
            <w:r w:rsidRPr="006F550C">
              <w:rPr>
                <w:rFonts w:ascii="Arial" w:hAnsi="Arial" w:cs="Arial"/>
                <w:bCs/>
                <w:szCs w:val="24"/>
              </w:rPr>
              <w:t xml:space="preserve">urrently, </w:t>
            </w:r>
            <w:proofErr w:type="spellStart"/>
            <w:r w:rsidRPr="006F550C">
              <w:rPr>
                <w:rFonts w:ascii="Arial" w:hAnsi="Arial" w:cs="Arial"/>
                <w:bCs/>
                <w:szCs w:val="24"/>
              </w:rPr>
              <w:t>Ackton</w:t>
            </w:r>
            <w:proofErr w:type="spellEnd"/>
            <w:r w:rsidRPr="006F550C">
              <w:rPr>
                <w:rFonts w:ascii="Arial" w:hAnsi="Arial" w:cs="Arial"/>
                <w:bCs/>
                <w:szCs w:val="24"/>
              </w:rPr>
              <w:t xml:space="preserve"> Pastures, South </w:t>
            </w:r>
            <w:proofErr w:type="spellStart"/>
            <w:r w:rsidRPr="006F550C">
              <w:rPr>
                <w:rFonts w:ascii="Arial" w:hAnsi="Arial" w:cs="Arial"/>
                <w:bCs/>
                <w:szCs w:val="24"/>
              </w:rPr>
              <w:t>Hiendley</w:t>
            </w:r>
            <w:proofErr w:type="spellEnd"/>
            <w:r w:rsidRPr="006F550C">
              <w:rPr>
                <w:rFonts w:ascii="Arial" w:hAnsi="Arial" w:cs="Arial"/>
                <w:bCs/>
                <w:szCs w:val="24"/>
              </w:rPr>
              <w:t xml:space="preserve"> and Half Acres </w:t>
            </w:r>
            <w:r w:rsidR="009E31CC" w:rsidRPr="006F550C">
              <w:rPr>
                <w:rFonts w:ascii="Arial" w:hAnsi="Arial" w:cs="Arial"/>
                <w:bCs/>
                <w:szCs w:val="24"/>
              </w:rPr>
              <w:t>schools are receiving this support.</w:t>
            </w:r>
          </w:p>
          <w:p w14:paraId="2DD6B385" w14:textId="20B1C7BD" w:rsidR="0074329A" w:rsidRPr="006F550C" w:rsidRDefault="0074329A" w:rsidP="00796197">
            <w:pPr>
              <w:pStyle w:val="BodyText3"/>
              <w:rPr>
                <w:rFonts w:ascii="Arial" w:hAnsi="Arial" w:cs="Arial"/>
                <w:bCs/>
                <w:szCs w:val="24"/>
              </w:rPr>
            </w:pPr>
          </w:p>
          <w:p w14:paraId="209772A1" w14:textId="21F69AFB" w:rsidR="0074329A" w:rsidRPr="006F550C" w:rsidRDefault="0074329A" w:rsidP="00796197">
            <w:pPr>
              <w:pStyle w:val="BodyText3"/>
              <w:rPr>
                <w:rFonts w:ascii="Arial" w:hAnsi="Arial" w:cs="Arial"/>
                <w:bCs/>
                <w:szCs w:val="24"/>
              </w:rPr>
            </w:pPr>
            <w:r w:rsidRPr="006F550C">
              <w:rPr>
                <w:rFonts w:ascii="Arial" w:hAnsi="Arial" w:cs="Arial"/>
                <w:bCs/>
                <w:szCs w:val="24"/>
              </w:rPr>
              <w:t xml:space="preserve">SV discussed the introduction of </w:t>
            </w:r>
            <w:r w:rsidR="009E31CC" w:rsidRPr="006F550C">
              <w:rPr>
                <w:rFonts w:ascii="Arial" w:hAnsi="Arial" w:cs="Arial"/>
                <w:bCs/>
                <w:szCs w:val="24"/>
              </w:rPr>
              <w:t xml:space="preserve">the </w:t>
            </w:r>
            <w:r w:rsidRPr="006F550C">
              <w:rPr>
                <w:rFonts w:ascii="Arial" w:hAnsi="Arial" w:cs="Arial"/>
                <w:bCs/>
                <w:szCs w:val="24"/>
              </w:rPr>
              <w:t>Read, Write Inc programme into a number of schools across the Trust</w:t>
            </w:r>
            <w:r w:rsidR="009E31CC" w:rsidRPr="006F550C">
              <w:rPr>
                <w:rFonts w:ascii="Arial" w:hAnsi="Arial" w:cs="Arial"/>
                <w:bCs/>
                <w:szCs w:val="24"/>
              </w:rPr>
              <w:t>, supporting the delivery of phonics teaching and developing reading skills.  This programme is working well and delivering excellent results.</w:t>
            </w:r>
          </w:p>
          <w:p w14:paraId="5AB4C74D" w14:textId="644EC97C" w:rsidR="009E31CC" w:rsidRPr="006F550C" w:rsidRDefault="009E31CC" w:rsidP="00796197">
            <w:pPr>
              <w:pStyle w:val="BodyText3"/>
              <w:rPr>
                <w:rFonts w:ascii="Arial" w:hAnsi="Arial" w:cs="Arial"/>
                <w:bCs/>
                <w:szCs w:val="24"/>
              </w:rPr>
            </w:pPr>
            <w:r w:rsidRPr="006F550C">
              <w:rPr>
                <w:rFonts w:ascii="Arial" w:hAnsi="Arial" w:cs="Arial"/>
                <w:bCs/>
                <w:szCs w:val="24"/>
              </w:rPr>
              <w:t xml:space="preserve"> </w:t>
            </w:r>
          </w:p>
          <w:p w14:paraId="6358BA01" w14:textId="761D3138" w:rsidR="0074329A" w:rsidRPr="006F550C" w:rsidRDefault="0074329A" w:rsidP="00796197">
            <w:pPr>
              <w:pStyle w:val="BodyText3"/>
              <w:rPr>
                <w:rFonts w:ascii="Arial" w:hAnsi="Arial" w:cs="Arial"/>
                <w:b/>
                <w:szCs w:val="24"/>
              </w:rPr>
            </w:pPr>
            <w:r w:rsidRPr="006F550C">
              <w:rPr>
                <w:rFonts w:ascii="Arial" w:hAnsi="Arial" w:cs="Arial"/>
                <w:b/>
                <w:szCs w:val="24"/>
              </w:rPr>
              <w:t xml:space="preserve">Q: Is there a </w:t>
            </w:r>
            <w:r w:rsidR="009E31CC" w:rsidRPr="006F550C">
              <w:rPr>
                <w:rFonts w:ascii="Arial" w:hAnsi="Arial" w:cs="Arial"/>
                <w:b/>
                <w:szCs w:val="24"/>
              </w:rPr>
              <w:t>R</w:t>
            </w:r>
            <w:r w:rsidRPr="006F550C">
              <w:rPr>
                <w:rFonts w:ascii="Arial" w:hAnsi="Arial" w:cs="Arial"/>
                <w:b/>
                <w:szCs w:val="24"/>
              </w:rPr>
              <w:t xml:space="preserve">ead, </w:t>
            </w:r>
            <w:r w:rsidR="009E31CC" w:rsidRPr="006F550C">
              <w:rPr>
                <w:rFonts w:ascii="Arial" w:hAnsi="Arial" w:cs="Arial"/>
                <w:b/>
                <w:szCs w:val="24"/>
              </w:rPr>
              <w:t>W</w:t>
            </w:r>
            <w:r w:rsidRPr="006F550C">
              <w:rPr>
                <w:rFonts w:ascii="Arial" w:hAnsi="Arial" w:cs="Arial"/>
                <w:b/>
                <w:szCs w:val="24"/>
              </w:rPr>
              <w:t xml:space="preserve">rite </w:t>
            </w:r>
            <w:proofErr w:type="spellStart"/>
            <w:r w:rsidRPr="006F550C">
              <w:rPr>
                <w:rFonts w:ascii="Arial" w:hAnsi="Arial" w:cs="Arial"/>
                <w:b/>
                <w:szCs w:val="24"/>
              </w:rPr>
              <w:t>inc</w:t>
            </w:r>
            <w:proofErr w:type="spellEnd"/>
            <w:r w:rsidRPr="006F550C">
              <w:rPr>
                <w:rFonts w:ascii="Arial" w:hAnsi="Arial" w:cs="Arial"/>
                <w:b/>
                <w:szCs w:val="24"/>
              </w:rPr>
              <w:t xml:space="preserve"> leader in each school?</w:t>
            </w:r>
          </w:p>
          <w:p w14:paraId="07D224B7" w14:textId="22359C9E" w:rsidR="0074329A" w:rsidRPr="006F550C" w:rsidRDefault="0074329A" w:rsidP="00796197">
            <w:pPr>
              <w:pStyle w:val="BodyText3"/>
              <w:rPr>
                <w:rFonts w:ascii="Arial" w:hAnsi="Arial" w:cs="Arial"/>
                <w:bCs/>
                <w:szCs w:val="24"/>
              </w:rPr>
            </w:pPr>
            <w:r w:rsidRPr="006F550C">
              <w:rPr>
                <w:rFonts w:ascii="Arial" w:hAnsi="Arial" w:cs="Arial"/>
                <w:b/>
                <w:szCs w:val="24"/>
              </w:rPr>
              <w:t>A:</w:t>
            </w:r>
            <w:r w:rsidRPr="006F550C">
              <w:rPr>
                <w:rFonts w:ascii="Arial" w:hAnsi="Arial" w:cs="Arial"/>
                <w:bCs/>
                <w:szCs w:val="24"/>
              </w:rPr>
              <w:t xml:space="preserve"> Yes, we have appointed leaders of this programme in each school.</w:t>
            </w:r>
          </w:p>
          <w:p w14:paraId="7DC60AEC" w14:textId="319E0269" w:rsidR="00BE52C5" w:rsidRPr="006F550C" w:rsidRDefault="00BE52C5" w:rsidP="00796197">
            <w:pPr>
              <w:pStyle w:val="BodyText3"/>
              <w:rPr>
                <w:rFonts w:ascii="Arial" w:hAnsi="Arial" w:cs="Arial"/>
                <w:bCs/>
                <w:szCs w:val="24"/>
              </w:rPr>
            </w:pPr>
          </w:p>
          <w:p w14:paraId="15CF4798" w14:textId="37B1A97B" w:rsidR="00BE52C5" w:rsidRPr="006F550C" w:rsidRDefault="009E31CC" w:rsidP="00796197">
            <w:pPr>
              <w:pStyle w:val="BodyText3"/>
              <w:rPr>
                <w:rFonts w:ascii="Arial" w:hAnsi="Arial" w:cs="Arial"/>
                <w:bCs/>
                <w:szCs w:val="24"/>
              </w:rPr>
            </w:pPr>
            <w:r w:rsidRPr="006F550C">
              <w:rPr>
                <w:rFonts w:ascii="Arial" w:hAnsi="Arial" w:cs="Arial"/>
                <w:bCs/>
                <w:szCs w:val="24"/>
              </w:rPr>
              <w:t xml:space="preserve">JN explained that each </w:t>
            </w:r>
            <w:r w:rsidR="00BE52C5" w:rsidRPr="006F550C">
              <w:rPr>
                <w:rFonts w:ascii="Arial" w:hAnsi="Arial" w:cs="Arial"/>
                <w:bCs/>
                <w:szCs w:val="24"/>
              </w:rPr>
              <w:t>Trustee</w:t>
            </w:r>
            <w:r w:rsidRPr="006F550C">
              <w:rPr>
                <w:rFonts w:ascii="Arial" w:hAnsi="Arial" w:cs="Arial"/>
                <w:bCs/>
                <w:szCs w:val="24"/>
              </w:rPr>
              <w:t xml:space="preserve"> has been </w:t>
            </w:r>
            <w:r w:rsidR="00BE52C5" w:rsidRPr="006F550C">
              <w:rPr>
                <w:rFonts w:ascii="Arial" w:hAnsi="Arial" w:cs="Arial"/>
                <w:bCs/>
                <w:szCs w:val="24"/>
              </w:rPr>
              <w:t xml:space="preserve">linked to </w:t>
            </w:r>
            <w:r w:rsidRPr="006F550C">
              <w:rPr>
                <w:rFonts w:ascii="Arial" w:hAnsi="Arial" w:cs="Arial"/>
                <w:bCs/>
                <w:szCs w:val="24"/>
              </w:rPr>
              <w:t>a</w:t>
            </w:r>
            <w:r w:rsidR="00BE52C5" w:rsidRPr="006F550C">
              <w:rPr>
                <w:rFonts w:ascii="Arial" w:hAnsi="Arial" w:cs="Arial"/>
                <w:bCs/>
                <w:szCs w:val="24"/>
              </w:rPr>
              <w:t xml:space="preserve"> school</w:t>
            </w:r>
            <w:r w:rsidRPr="006F550C">
              <w:rPr>
                <w:rFonts w:ascii="Arial" w:hAnsi="Arial" w:cs="Arial"/>
                <w:bCs/>
                <w:szCs w:val="24"/>
              </w:rPr>
              <w:t>, which will be</w:t>
            </w:r>
            <w:r w:rsidR="00BE52C5" w:rsidRPr="006F550C">
              <w:rPr>
                <w:rFonts w:ascii="Arial" w:hAnsi="Arial" w:cs="Arial"/>
                <w:bCs/>
                <w:szCs w:val="24"/>
              </w:rPr>
              <w:t xml:space="preserve"> on rotation.  </w:t>
            </w:r>
            <w:r w:rsidRPr="006F550C">
              <w:rPr>
                <w:rFonts w:ascii="Arial" w:hAnsi="Arial" w:cs="Arial"/>
                <w:bCs/>
                <w:szCs w:val="24"/>
              </w:rPr>
              <w:t>The Trust expects that each Trustee will</w:t>
            </w:r>
            <w:r w:rsidR="00BE52C5" w:rsidRPr="006F550C">
              <w:rPr>
                <w:rFonts w:ascii="Arial" w:hAnsi="Arial" w:cs="Arial"/>
                <w:bCs/>
                <w:szCs w:val="24"/>
              </w:rPr>
              <w:t xml:space="preserve"> attend a Governor morning at the school they are linked </w:t>
            </w:r>
            <w:r w:rsidRPr="006F550C">
              <w:rPr>
                <w:rFonts w:ascii="Arial" w:hAnsi="Arial" w:cs="Arial"/>
                <w:bCs/>
                <w:szCs w:val="24"/>
              </w:rPr>
              <w:t>to and will</w:t>
            </w:r>
            <w:r w:rsidR="00BE52C5" w:rsidRPr="006F550C">
              <w:rPr>
                <w:rFonts w:ascii="Arial" w:hAnsi="Arial" w:cs="Arial"/>
                <w:bCs/>
                <w:szCs w:val="24"/>
              </w:rPr>
              <w:t xml:space="preserve"> meet the Governors and staff along with the HT</w:t>
            </w:r>
            <w:r w:rsidRPr="006F550C">
              <w:rPr>
                <w:rFonts w:ascii="Arial" w:hAnsi="Arial" w:cs="Arial"/>
                <w:bCs/>
                <w:szCs w:val="24"/>
              </w:rPr>
              <w:t>.  The expectation will be</w:t>
            </w:r>
            <w:r w:rsidR="00BE52C5" w:rsidRPr="006F550C">
              <w:rPr>
                <w:rFonts w:ascii="Arial" w:hAnsi="Arial" w:cs="Arial"/>
                <w:bCs/>
                <w:szCs w:val="24"/>
              </w:rPr>
              <w:t xml:space="preserve"> one </w:t>
            </w:r>
            <w:r w:rsidRPr="006F550C">
              <w:rPr>
                <w:rFonts w:ascii="Arial" w:hAnsi="Arial" w:cs="Arial"/>
                <w:bCs/>
                <w:szCs w:val="24"/>
              </w:rPr>
              <w:t xml:space="preserve">visit </w:t>
            </w:r>
            <w:r w:rsidR="00BE52C5" w:rsidRPr="006F550C">
              <w:rPr>
                <w:rFonts w:ascii="Arial" w:hAnsi="Arial" w:cs="Arial"/>
                <w:bCs/>
                <w:szCs w:val="24"/>
              </w:rPr>
              <w:t>per year</w:t>
            </w:r>
            <w:r w:rsidRPr="006F550C">
              <w:rPr>
                <w:rFonts w:ascii="Arial" w:hAnsi="Arial" w:cs="Arial"/>
                <w:bCs/>
                <w:szCs w:val="24"/>
              </w:rPr>
              <w:t>.  SV also explained that the Standards &amp; Curriculum Committee, which meets 3 times per year have their meetings at different schools across the Trust.  A tour of the school is given by the HT who will then attend the meeting.</w:t>
            </w:r>
          </w:p>
          <w:p w14:paraId="49173939" w14:textId="77777777" w:rsidR="009E31CC" w:rsidRPr="006F550C" w:rsidRDefault="009E31CC" w:rsidP="00796197">
            <w:pPr>
              <w:pStyle w:val="BodyText3"/>
              <w:rPr>
                <w:rFonts w:ascii="Arial" w:hAnsi="Arial" w:cs="Arial"/>
                <w:bCs/>
                <w:szCs w:val="24"/>
              </w:rPr>
            </w:pPr>
          </w:p>
          <w:p w14:paraId="48C0EAD8" w14:textId="2ACE1CDC" w:rsidR="00BE52C5" w:rsidRPr="006F550C" w:rsidRDefault="009E31CC" w:rsidP="00796197">
            <w:pPr>
              <w:pStyle w:val="BodyText3"/>
              <w:rPr>
                <w:rFonts w:ascii="Arial" w:hAnsi="Arial" w:cs="Arial"/>
                <w:bCs/>
                <w:szCs w:val="24"/>
              </w:rPr>
            </w:pPr>
            <w:r w:rsidRPr="006F550C">
              <w:rPr>
                <w:rFonts w:ascii="Arial" w:hAnsi="Arial" w:cs="Arial"/>
                <w:bCs/>
                <w:szCs w:val="24"/>
              </w:rPr>
              <w:t>The Chair (</w:t>
            </w:r>
            <w:r w:rsidR="00BE52C5" w:rsidRPr="006F550C">
              <w:rPr>
                <w:rFonts w:ascii="Arial" w:hAnsi="Arial" w:cs="Arial"/>
                <w:bCs/>
                <w:szCs w:val="24"/>
              </w:rPr>
              <w:t>RB</w:t>
            </w:r>
            <w:r w:rsidRPr="006F550C">
              <w:rPr>
                <w:rFonts w:ascii="Arial" w:hAnsi="Arial" w:cs="Arial"/>
                <w:bCs/>
                <w:szCs w:val="24"/>
              </w:rPr>
              <w:t xml:space="preserve">) </w:t>
            </w:r>
            <w:r w:rsidR="00BE52C5" w:rsidRPr="006F550C">
              <w:rPr>
                <w:rFonts w:ascii="Arial" w:hAnsi="Arial" w:cs="Arial"/>
                <w:bCs/>
                <w:szCs w:val="24"/>
              </w:rPr>
              <w:t>suggested</w:t>
            </w:r>
            <w:r w:rsidRPr="006F550C">
              <w:rPr>
                <w:rFonts w:ascii="Arial" w:hAnsi="Arial" w:cs="Arial"/>
                <w:bCs/>
                <w:szCs w:val="24"/>
              </w:rPr>
              <w:t xml:space="preserve"> that for transparency purposes it would be a good opportunity for</w:t>
            </w:r>
            <w:r w:rsidR="00BE52C5" w:rsidRPr="006F550C">
              <w:rPr>
                <w:rFonts w:ascii="Arial" w:hAnsi="Arial" w:cs="Arial"/>
                <w:bCs/>
                <w:szCs w:val="24"/>
              </w:rPr>
              <w:t xml:space="preserve"> HT</w:t>
            </w:r>
            <w:r w:rsidRPr="006F550C">
              <w:rPr>
                <w:rFonts w:ascii="Arial" w:hAnsi="Arial" w:cs="Arial"/>
                <w:bCs/>
                <w:szCs w:val="24"/>
              </w:rPr>
              <w:t>s to be invited to</w:t>
            </w:r>
            <w:r w:rsidR="00BE52C5" w:rsidRPr="006F550C">
              <w:rPr>
                <w:rFonts w:ascii="Arial" w:hAnsi="Arial" w:cs="Arial"/>
                <w:bCs/>
                <w:szCs w:val="24"/>
              </w:rPr>
              <w:t xml:space="preserve"> attend</w:t>
            </w:r>
            <w:r w:rsidRPr="006F550C">
              <w:rPr>
                <w:rFonts w:ascii="Arial" w:hAnsi="Arial" w:cs="Arial"/>
                <w:bCs/>
                <w:szCs w:val="24"/>
              </w:rPr>
              <w:t xml:space="preserve"> </w:t>
            </w:r>
            <w:r w:rsidR="00BE52C5" w:rsidRPr="006F550C">
              <w:rPr>
                <w:rFonts w:ascii="Arial" w:hAnsi="Arial" w:cs="Arial"/>
                <w:bCs/>
                <w:szCs w:val="24"/>
              </w:rPr>
              <w:t>Trustee meeting</w:t>
            </w:r>
            <w:r w:rsidRPr="006F550C">
              <w:rPr>
                <w:rFonts w:ascii="Arial" w:hAnsi="Arial" w:cs="Arial"/>
                <w:bCs/>
                <w:szCs w:val="24"/>
              </w:rPr>
              <w:t>s.</w:t>
            </w:r>
            <w:r w:rsidR="00BE52C5" w:rsidRPr="006F550C">
              <w:rPr>
                <w:rFonts w:ascii="Arial" w:hAnsi="Arial" w:cs="Arial"/>
                <w:bCs/>
                <w:szCs w:val="24"/>
              </w:rPr>
              <w:t xml:space="preserve"> SV noted this would be a good idea</w:t>
            </w:r>
            <w:r w:rsidR="006F550C">
              <w:rPr>
                <w:rFonts w:ascii="Arial" w:hAnsi="Arial" w:cs="Arial"/>
                <w:bCs/>
                <w:szCs w:val="24"/>
              </w:rPr>
              <w:t xml:space="preserve"> and will action for the next meeting.</w:t>
            </w:r>
          </w:p>
          <w:p w14:paraId="73B76B75" w14:textId="5EA24AA2" w:rsidR="00BE52C5" w:rsidRPr="006F550C" w:rsidRDefault="00BE52C5" w:rsidP="00796197">
            <w:pPr>
              <w:pStyle w:val="BodyText3"/>
              <w:rPr>
                <w:rFonts w:ascii="Arial" w:hAnsi="Arial" w:cs="Arial"/>
                <w:bCs/>
                <w:szCs w:val="24"/>
              </w:rPr>
            </w:pPr>
          </w:p>
          <w:p w14:paraId="362615FB" w14:textId="1530BED5" w:rsidR="00BE52C5" w:rsidRPr="006F550C" w:rsidRDefault="006F550C" w:rsidP="00796197">
            <w:pPr>
              <w:pStyle w:val="BodyText3"/>
              <w:rPr>
                <w:rFonts w:ascii="Arial" w:hAnsi="Arial" w:cs="Arial"/>
                <w:bCs/>
                <w:szCs w:val="24"/>
              </w:rPr>
            </w:pPr>
            <w:r>
              <w:rPr>
                <w:rFonts w:ascii="Arial" w:hAnsi="Arial" w:cs="Arial"/>
                <w:bCs/>
                <w:szCs w:val="24"/>
              </w:rPr>
              <w:t>JN commented that the Trust</w:t>
            </w:r>
            <w:r w:rsidR="00BE52C5" w:rsidRPr="006F550C">
              <w:rPr>
                <w:rFonts w:ascii="Arial" w:hAnsi="Arial" w:cs="Arial"/>
                <w:bCs/>
                <w:szCs w:val="24"/>
              </w:rPr>
              <w:t xml:space="preserve"> ha</w:t>
            </w:r>
            <w:r>
              <w:rPr>
                <w:rFonts w:ascii="Arial" w:hAnsi="Arial" w:cs="Arial"/>
                <w:bCs/>
                <w:szCs w:val="24"/>
              </w:rPr>
              <w:t>s</w:t>
            </w:r>
            <w:r w:rsidR="00BE52C5" w:rsidRPr="006F550C">
              <w:rPr>
                <w:rFonts w:ascii="Arial" w:hAnsi="Arial" w:cs="Arial"/>
                <w:bCs/>
                <w:szCs w:val="24"/>
              </w:rPr>
              <w:t xml:space="preserve"> a </w:t>
            </w:r>
            <w:r>
              <w:rPr>
                <w:rFonts w:ascii="Arial" w:hAnsi="Arial" w:cs="Arial"/>
                <w:bCs/>
                <w:szCs w:val="24"/>
              </w:rPr>
              <w:t>P</w:t>
            </w:r>
            <w:r w:rsidR="00BE52C5" w:rsidRPr="006F550C">
              <w:rPr>
                <w:rFonts w:ascii="Arial" w:hAnsi="Arial" w:cs="Arial"/>
                <w:bCs/>
                <w:szCs w:val="24"/>
              </w:rPr>
              <w:t xml:space="preserve">ay </w:t>
            </w:r>
            <w:r>
              <w:rPr>
                <w:rFonts w:ascii="Arial" w:hAnsi="Arial" w:cs="Arial"/>
                <w:bCs/>
                <w:szCs w:val="24"/>
              </w:rPr>
              <w:t>C</w:t>
            </w:r>
            <w:r w:rsidR="00BE52C5" w:rsidRPr="006F550C">
              <w:rPr>
                <w:rFonts w:ascii="Arial" w:hAnsi="Arial" w:cs="Arial"/>
                <w:bCs/>
                <w:szCs w:val="24"/>
              </w:rPr>
              <w:t>ommittee, R</w:t>
            </w:r>
            <w:r>
              <w:rPr>
                <w:rFonts w:ascii="Arial" w:hAnsi="Arial" w:cs="Arial"/>
                <w:bCs/>
                <w:szCs w:val="24"/>
              </w:rPr>
              <w:t xml:space="preserve">esource </w:t>
            </w:r>
            <w:r w:rsidR="00BE52C5" w:rsidRPr="006F550C">
              <w:rPr>
                <w:rFonts w:ascii="Arial" w:hAnsi="Arial" w:cs="Arial"/>
                <w:bCs/>
                <w:szCs w:val="24"/>
              </w:rPr>
              <w:t>&amp;</w:t>
            </w:r>
            <w:r>
              <w:rPr>
                <w:rFonts w:ascii="Arial" w:hAnsi="Arial" w:cs="Arial"/>
                <w:bCs/>
                <w:szCs w:val="24"/>
              </w:rPr>
              <w:t xml:space="preserve"> </w:t>
            </w:r>
            <w:r w:rsidR="00BE52C5" w:rsidRPr="006F550C">
              <w:rPr>
                <w:rFonts w:ascii="Arial" w:hAnsi="Arial" w:cs="Arial"/>
                <w:bCs/>
                <w:szCs w:val="24"/>
              </w:rPr>
              <w:t>A</w:t>
            </w:r>
            <w:r>
              <w:rPr>
                <w:rFonts w:ascii="Arial" w:hAnsi="Arial" w:cs="Arial"/>
                <w:bCs/>
                <w:szCs w:val="24"/>
              </w:rPr>
              <w:t>udit Committee</w:t>
            </w:r>
            <w:r w:rsidR="00BE52C5" w:rsidRPr="006F550C">
              <w:rPr>
                <w:rFonts w:ascii="Arial" w:hAnsi="Arial" w:cs="Arial"/>
                <w:bCs/>
                <w:szCs w:val="24"/>
              </w:rPr>
              <w:t xml:space="preserve">, Standards &amp; Curriculum </w:t>
            </w:r>
            <w:r>
              <w:rPr>
                <w:rFonts w:ascii="Arial" w:hAnsi="Arial" w:cs="Arial"/>
                <w:bCs/>
                <w:szCs w:val="24"/>
              </w:rPr>
              <w:t>Committee</w:t>
            </w:r>
            <w:r w:rsidR="00BE52C5" w:rsidRPr="006F550C">
              <w:rPr>
                <w:rFonts w:ascii="Arial" w:hAnsi="Arial" w:cs="Arial"/>
                <w:bCs/>
                <w:szCs w:val="24"/>
              </w:rPr>
              <w:t xml:space="preserve"> and now a Chairs meeting</w:t>
            </w:r>
            <w:r>
              <w:rPr>
                <w:rFonts w:ascii="Arial" w:hAnsi="Arial" w:cs="Arial"/>
                <w:bCs/>
                <w:szCs w:val="24"/>
              </w:rPr>
              <w:t xml:space="preserve"> </w:t>
            </w:r>
            <w:r w:rsidR="00BE52C5" w:rsidRPr="006F550C">
              <w:rPr>
                <w:rFonts w:ascii="Arial" w:hAnsi="Arial" w:cs="Arial"/>
                <w:bCs/>
                <w:szCs w:val="24"/>
              </w:rPr>
              <w:t xml:space="preserve">once per term.  Audits </w:t>
            </w:r>
            <w:r>
              <w:rPr>
                <w:rFonts w:ascii="Arial" w:hAnsi="Arial" w:cs="Arial"/>
                <w:bCs/>
                <w:szCs w:val="24"/>
              </w:rPr>
              <w:t xml:space="preserve">of skills have </w:t>
            </w:r>
            <w:r w:rsidR="00BE52C5" w:rsidRPr="006F550C">
              <w:rPr>
                <w:rFonts w:ascii="Arial" w:hAnsi="Arial" w:cs="Arial"/>
                <w:bCs/>
                <w:szCs w:val="24"/>
              </w:rPr>
              <w:t xml:space="preserve">now completed </w:t>
            </w:r>
            <w:r>
              <w:rPr>
                <w:rFonts w:ascii="Arial" w:hAnsi="Arial" w:cs="Arial"/>
                <w:bCs/>
                <w:szCs w:val="24"/>
              </w:rPr>
              <w:t xml:space="preserve">by </w:t>
            </w:r>
            <w:r w:rsidR="00BE52C5" w:rsidRPr="006F550C">
              <w:rPr>
                <w:rFonts w:ascii="Arial" w:hAnsi="Arial" w:cs="Arial"/>
                <w:bCs/>
                <w:szCs w:val="24"/>
              </w:rPr>
              <w:t>Trustees</w:t>
            </w:r>
            <w:r>
              <w:rPr>
                <w:rFonts w:ascii="Arial" w:hAnsi="Arial" w:cs="Arial"/>
                <w:bCs/>
                <w:szCs w:val="24"/>
              </w:rPr>
              <w:t>. A Trust</w:t>
            </w:r>
            <w:r w:rsidR="00BE52C5" w:rsidRPr="006F550C">
              <w:rPr>
                <w:rFonts w:ascii="Arial" w:hAnsi="Arial" w:cs="Arial"/>
                <w:bCs/>
                <w:szCs w:val="24"/>
              </w:rPr>
              <w:t xml:space="preserve"> Board audit </w:t>
            </w:r>
            <w:r>
              <w:rPr>
                <w:rFonts w:ascii="Arial" w:hAnsi="Arial" w:cs="Arial"/>
                <w:bCs/>
                <w:szCs w:val="24"/>
              </w:rPr>
              <w:t xml:space="preserve">is </w:t>
            </w:r>
            <w:r w:rsidR="00BE52C5" w:rsidRPr="006F550C">
              <w:rPr>
                <w:rFonts w:ascii="Arial" w:hAnsi="Arial" w:cs="Arial"/>
                <w:bCs/>
                <w:szCs w:val="24"/>
              </w:rPr>
              <w:t xml:space="preserve">to be completed </w:t>
            </w:r>
            <w:r>
              <w:rPr>
                <w:rFonts w:ascii="Arial" w:hAnsi="Arial" w:cs="Arial"/>
                <w:bCs/>
                <w:szCs w:val="24"/>
              </w:rPr>
              <w:t xml:space="preserve">and </w:t>
            </w:r>
            <w:r w:rsidR="00BE52C5" w:rsidRPr="006F550C">
              <w:rPr>
                <w:rFonts w:ascii="Arial" w:hAnsi="Arial" w:cs="Arial"/>
                <w:bCs/>
                <w:szCs w:val="24"/>
              </w:rPr>
              <w:t>JN shared the document that will be used</w:t>
            </w:r>
            <w:r>
              <w:rPr>
                <w:rFonts w:ascii="Arial" w:hAnsi="Arial" w:cs="Arial"/>
                <w:bCs/>
                <w:szCs w:val="24"/>
              </w:rPr>
              <w:t xml:space="preserve"> for the audit with the Members which is to be based on the </w:t>
            </w:r>
            <w:r w:rsidRPr="006F550C">
              <w:rPr>
                <w:rFonts w:ascii="Arial" w:hAnsi="Arial" w:cs="Arial"/>
                <w:bCs/>
                <w:szCs w:val="24"/>
              </w:rPr>
              <w:t>Lewisham</w:t>
            </w:r>
            <w:r w:rsidR="00BE52C5" w:rsidRPr="006F550C">
              <w:rPr>
                <w:rFonts w:ascii="Arial" w:hAnsi="Arial" w:cs="Arial"/>
                <w:bCs/>
                <w:szCs w:val="24"/>
              </w:rPr>
              <w:t xml:space="preserve"> Model</w:t>
            </w:r>
            <w:r>
              <w:rPr>
                <w:rFonts w:ascii="Arial" w:hAnsi="Arial" w:cs="Arial"/>
                <w:bCs/>
                <w:szCs w:val="24"/>
              </w:rPr>
              <w:t>.  This will be completed at the</w:t>
            </w:r>
            <w:r w:rsidR="00BE52C5" w:rsidRPr="006F550C">
              <w:rPr>
                <w:rFonts w:ascii="Arial" w:hAnsi="Arial" w:cs="Arial"/>
                <w:bCs/>
                <w:szCs w:val="24"/>
              </w:rPr>
              <w:t xml:space="preserve"> January trustee meeting</w:t>
            </w:r>
            <w:r>
              <w:rPr>
                <w:rFonts w:ascii="Arial" w:hAnsi="Arial" w:cs="Arial"/>
                <w:bCs/>
                <w:szCs w:val="24"/>
              </w:rPr>
              <w:t>.</w:t>
            </w:r>
            <w:r w:rsidR="00CC3BA8">
              <w:rPr>
                <w:rFonts w:ascii="Arial" w:hAnsi="Arial" w:cs="Arial"/>
                <w:bCs/>
                <w:szCs w:val="24"/>
              </w:rPr>
              <w:t xml:space="preserve">  Local govern</w:t>
            </w:r>
            <w:r w:rsidR="00512730">
              <w:rPr>
                <w:rFonts w:ascii="Arial" w:hAnsi="Arial" w:cs="Arial"/>
                <w:bCs/>
                <w:szCs w:val="24"/>
              </w:rPr>
              <w:t>ing</w:t>
            </w:r>
            <w:r w:rsidR="00CC3BA8">
              <w:rPr>
                <w:rFonts w:ascii="Arial" w:hAnsi="Arial" w:cs="Arial"/>
                <w:bCs/>
                <w:szCs w:val="24"/>
              </w:rPr>
              <w:t xml:space="preserve"> boards will also complete this audit.</w:t>
            </w:r>
          </w:p>
          <w:p w14:paraId="37DD1E0C" w14:textId="38D690FF" w:rsidR="00BE52C5" w:rsidRPr="006F550C" w:rsidRDefault="00BE52C5" w:rsidP="00796197">
            <w:pPr>
              <w:pStyle w:val="BodyText3"/>
              <w:rPr>
                <w:rFonts w:ascii="Arial" w:hAnsi="Arial" w:cs="Arial"/>
                <w:bCs/>
                <w:szCs w:val="24"/>
              </w:rPr>
            </w:pPr>
          </w:p>
          <w:p w14:paraId="747C640F" w14:textId="03AABA6C" w:rsidR="00BE52C5" w:rsidRDefault="004357E8" w:rsidP="00796197">
            <w:pPr>
              <w:pStyle w:val="BodyText3"/>
              <w:rPr>
                <w:rFonts w:ascii="Arial" w:hAnsi="Arial" w:cs="Arial"/>
                <w:bCs/>
                <w:szCs w:val="24"/>
              </w:rPr>
            </w:pPr>
            <w:r>
              <w:rPr>
                <w:rFonts w:ascii="Arial" w:hAnsi="Arial" w:cs="Arial"/>
                <w:bCs/>
                <w:szCs w:val="24"/>
              </w:rPr>
              <w:t xml:space="preserve">Governor </w:t>
            </w:r>
            <w:r w:rsidR="00BE52C5" w:rsidRPr="006F550C">
              <w:rPr>
                <w:rFonts w:ascii="Arial" w:hAnsi="Arial" w:cs="Arial"/>
                <w:bCs/>
                <w:szCs w:val="24"/>
              </w:rPr>
              <w:t xml:space="preserve">Training for next term </w:t>
            </w:r>
            <w:r>
              <w:rPr>
                <w:rFonts w:ascii="Arial" w:hAnsi="Arial" w:cs="Arial"/>
                <w:bCs/>
                <w:szCs w:val="24"/>
              </w:rPr>
              <w:t xml:space="preserve">will </w:t>
            </w:r>
            <w:r w:rsidR="00AD2AAA">
              <w:rPr>
                <w:rFonts w:ascii="Arial" w:hAnsi="Arial" w:cs="Arial"/>
                <w:bCs/>
                <w:szCs w:val="24"/>
              </w:rPr>
              <w:t xml:space="preserve">include </w:t>
            </w:r>
            <w:r w:rsidR="00BE52C5" w:rsidRPr="006F550C">
              <w:rPr>
                <w:rFonts w:ascii="Arial" w:hAnsi="Arial" w:cs="Arial"/>
                <w:bCs/>
                <w:szCs w:val="24"/>
              </w:rPr>
              <w:t xml:space="preserve">Induction for new Governors </w:t>
            </w:r>
            <w:r>
              <w:rPr>
                <w:rFonts w:ascii="Arial" w:hAnsi="Arial" w:cs="Arial"/>
                <w:bCs/>
                <w:szCs w:val="24"/>
              </w:rPr>
              <w:t xml:space="preserve">which </w:t>
            </w:r>
            <w:r w:rsidR="00BE52C5" w:rsidRPr="006F550C">
              <w:rPr>
                <w:rFonts w:ascii="Arial" w:hAnsi="Arial" w:cs="Arial"/>
                <w:bCs/>
                <w:szCs w:val="24"/>
              </w:rPr>
              <w:t xml:space="preserve">JN will lead across 3 venues and </w:t>
            </w:r>
            <w:r>
              <w:rPr>
                <w:rFonts w:ascii="Arial" w:hAnsi="Arial" w:cs="Arial"/>
                <w:bCs/>
                <w:szCs w:val="24"/>
              </w:rPr>
              <w:t>we will be encouraging</w:t>
            </w:r>
            <w:r w:rsidR="00BE52C5" w:rsidRPr="006F550C">
              <w:rPr>
                <w:rFonts w:ascii="Arial" w:hAnsi="Arial" w:cs="Arial"/>
                <w:bCs/>
                <w:szCs w:val="24"/>
              </w:rPr>
              <w:t xml:space="preserve"> Trustees </w:t>
            </w:r>
            <w:r>
              <w:rPr>
                <w:rFonts w:ascii="Arial" w:hAnsi="Arial" w:cs="Arial"/>
                <w:bCs/>
                <w:szCs w:val="24"/>
              </w:rPr>
              <w:t xml:space="preserve">to </w:t>
            </w:r>
            <w:r w:rsidR="00BE52C5" w:rsidRPr="006F550C">
              <w:rPr>
                <w:rFonts w:ascii="Arial" w:hAnsi="Arial" w:cs="Arial"/>
                <w:bCs/>
                <w:szCs w:val="24"/>
              </w:rPr>
              <w:t>attend</w:t>
            </w:r>
            <w:r>
              <w:rPr>
                <w:rFonts w:ascii="Arial" w:hAnsi="Arial" w:cs="Arial"/>
                <w:bCs/>
                <w:szCs w:val="24"/>
              </w:rPr>
              <w:t>.</w:t>
            </w:r>
          </w:p>
          <w:p w14:paraId="47BE6619" w14:textId="6E5FB501" w:rsidR="00AD2AAA" w:rsidRDefault="00AD2AAA" w:rsidP="00796197">
            <w:pPr>
              <w:pStyle w:val="BodyText3"/>
              <w:rPr>
                <w:rFonts w:ascii="Arial" w:hAnsi="Arial" w:cs="Arial"/>
                <w:bCs/>
                <w:szCs w:val="24"/>
              </w:rPr>
            </w:pPr>
          </w:p>
          <w:p w14:paraId="68AFE517" w14:textId="77777777" w:rsidR="00AD2AAA" w:rsidRPr="006F550C" w:rsidRDefault="00AD2AAA" w:rsidP="00796197">
            <w:pPr>
              <w:pStyle w:val="BodyText3"/>
              <w:rPr>
                <w:rFonts w:ascii="Arial" w:hAnsi="Arial" w:cs="Arial"/>
                <w:bCs/>
                <w:szCs w:val="24"/>
              </w:rPr>
            </w:pPr>
          </w:p>
          <w:p w14:paraId="5E8FDE87" w14:textId="5058B7BC" w:rsidR="00BE52C5" w:rsidRPr="006F550C" w:rsidRDefault="00BE52C5" w:rsidP="00796197">
            <w:pPr>
              <w:pStyle w:val="BodyText3"/>
              <w:rPr>
                <w:rFonts w:ascii="Arial" w:hAnsi="Arial" w:cs="Arial"/>
                <w:bCs/>
                <w:szCs w:val="24"/>
              </w:rPr>
            </w:pPr>
          </w:p>
          <w:p w14:paraId="768D8734" w14:textId="42F14ABB" w:rsidR="00BE52C5" w:rsidRPr="004357E8" w:rsidRDefault="004357E8" w:rsidP="00796197">
            <w:pPr>
              <w:pStyle w:val="BodyText3"/>
              <w:rPr>
                <w:rFonts w:ascii="Arial" w:hAnsi="Arial" w:cs="Arial"/>
                <w:b/>
                <w:szCs w:val="24"/>
              </w:rPr>
            </w:pPr>
            <w:r w:rsidRPr="004357E8">
              <w:rPr>
                <w:rFonts w:ascii="Arial" w:hAnsi="Arial" w:cs="Arial"/>
                <w:b/>
                <w:szCs w:val="24"/>
              </w:rPr>
              <w:lastRenderedPageBreak/>
              <w:t xml:space="preserve">Q: </w:t>
            </w:r>
            <w:r w:rsidR="00BE52C5" w:rsidRPr="004357E8">
              <w:rPr>
                <w:rFonts w:ascii="Arial" w:hAnsi="Arial" w:cs="Arial"/>
                <w:b/>
                <w:szCs w:val="24"/>
              </w:rPr>
              <w:t xml:space="preserve">In terms of training – with the turnover of Trustees </w:t>
            </w:r>
            <w:r w:rsidRPr="004357E8">
              <w:rPr>
                <w:rFonts w:ascii="Arial" w:hAnsi="Arial" w:cs="Arial"/>
                <w:b/>
                <w:szCs w:val="24"/>
              </w:rPr>
              <w:t xml:space="preserve">and Governors </w:t>
            </w:r>
            <w:r w:rsidR="00BE52C5" w:rsidRPr="004357E8">
              <w:rPr>
                <w:rFonts w:ascii="Arial" w:hAnsi="Arial" w:cs="Arial"/>
                <w:b/>
                <w:szCs w:val="24"/>
              </w:rPr>
              <w:t>– are there any statutory sessions they must attend?</w:t>
            </w:r>
          </w:p>
          <w:p w14:paraId="7FAB271B" w14:textId="49088412" w:rsidR="00D20386" w:rsidRPr="006F550C" w:rsidRDefault="004357E8" w:rsidP="00AD2AAA">
            <w:pPr>
              <w:pStyle w:val="BodyText3"/>
              <w:rPr>
                <w:rFonts w:ascii="Arial" w:hAnsi="Arial" w:cs="Arial"/>
                <w:b/>
                <w:szCs w:val="24"/>
              </w:rPr>
            </w:pPr>
            <w:r w:rsidRPr="004357E8">
              <w:rPr>
                <w:rFonts w:ascii="Arial" w:hAnsi="Arial" w:cs="Arial"/>
                <w:b/>
                <w:szCs w:val="24"/>
              </w:rPr>
              <w:t>A:</w:t>
            </w:r>
            <w:r>
              <w:rPr>
                <w:rFonts w:ascii="Arial" w:hAnsi="Arial" w:cs="Arial"/>
                <w:bCs/>
                <w:szCs w:val="24"/>
              </w:rPr>
              <w:t xml:space="preserve"> </w:t>
            </w:r>
            <w:r w:rsidR="00BE52C5" w:rsidRPr="006F550C">
              <w:rPr>
                <w:rFonts w:ascii="Arial" w:hAnsi="Arial" w:cs="Arial"/>
                <w:bCs/>
                <w:szCs w:val="24"/>
              </w:rPr>
              <w:t>Yes</w:t>
            </w:r>
            <w:r>
              <w:rPr>
                <w:rFonts w:ascii="Arial" w:hAnsi="Arial" w:cs="Arial"/>
                <w:bCs/>
                <w:szCs w:val="24"/>
              </w:rPr>
              <w:t xml:space="preserve">, there are, and this would include </w:t>
            </w:r>
            <w:r w:rsidR="00BE52C5" w:rsidRPr="006F550C">
              <w:rPr>
                <w:rFonts w:ascii="Arial" w:hAnsi="Arial" w:cs="Arial"/>
                <w:bCs/>
                <w:szCs w:val="24"/>
              </w:rPr>
              <w:t>training for safeguarding and prevent</w:t>
            </w:r>
            <w:r>
              <w:rPr>
                <w:rFonts w:ascii="Arial" w:hAnsi="Arial" w:cs="Arial"/>
                <w:bCs/>
                <w:szCs w:val="24"/>
              </w:rPr>
              <w:t>.  But training is also available for PP and the new Ofsted Framework</w:t>
            </w:r>
            <w:r w:rsidR="00AD2AAA">
              <w:rPr>
                <w:rFonts w:ascii="Arial" w:hAnsi="Arial" w:cs="Arial"/>
                <w:bCs/>
                <w:szCs w:val="24"/>
              </w:rPr>
              <w:t>.</w:t>
            </w:r>
          </w:p>
        </w:tc>
        <w:tc>
          <w:tcPr>
            <w:tcW w:w="993" w:type="dxa"/>
          </w:tcPr>
          <w:p w14:paraId="6FABB229" w14:textId="77777777" w:rsidR="009D4679" w:rsidRDefault="009D4679" w:rsidP="00BD636F">
            <w:pPr>
              <w:rPr>
                <w:rFonts w:cs="Arial"/>
                <w:b/>
                <w:sz w:val="24"/>
              </w:rPr>
            </w:pPr>
          </w:p>
          <w:p w14:paraId="038E485B" w14:textId="77777777" w:rsidR="006F550C" w:rsidRDefault="006F550C" w:rsidP="00BD636F">
            <w:pPr>
              <w:rPr>
                <w:rFonts w:cs="Arial"/>
                <w:b/>
                <w:sz w:val="24"/>
              </w:rPr>
            </w:pPr>
          </w:p>
          <w:p w14:paraId="6C9125B4" w14:textId="77777777" w:rsidR="006F550C" w:rsidRDefault="006F550C" w:rsidP="00BD636F">
            <w:pPr>
              <w:rPr>
                <w:rFonts w:cs="Arial"/>
                <w:b/>
                <w:sz w:val="24"/>
              </w:rPr>
            </w:pPr>
          </w:p>
          <w:p w14:paraId="66AA14A0" w14:textId="77777777" w:rsidR="006F550C" w:rsidRDefault="006F550C" w:rsidP="00BD636F">
            <w:pPr>
              <w:rPr>
                <w:rFonts w:cs="Arial"/>
                <w:b/>
                <w:sz w:val="24"/>
              </w:rPr>
            </w:pPr>
          </w:p>
          <w:p w14:paraId="094BB839" w14:textId="77777777" w:rsidR="006F550C" w:rsidRDefault="006F550C" w:rsidP="00BD636F">
            <w:pPr>
              <w:rPr>
                <w:rFonts w:cs="Arial"/>
                <w:b/>
                <w:sz w:val="24"/>
              </w:rPr>
            </w:pPr>
          </w:p>
          <w:p w14:paraId="13B84158" w14:textId="77777777" w:rsidR="006F550C" w:rsidRDefault="006F550C" w:rsidP="00BD636F">
            <w:pPr>
              <w:rPr>
                <w:rFonts w:cs="Arial"/>
                <w:b/>
                <w:sz w:val="24"/>
              </w:rPr>
            </w:pPr>
          </w:p>
          <w:p w14:paraId="508E682D" w14:textId="77777777" w:rsidR="006F550C" w:rsidRDefault="006F550C" w:rsidP="00BD636F">
            <w:pPr>
              <w:rPr>
                <w:rFonts w:cs="Arial"/>
                <w:b/>
                <w:sz w:val="24"/>
              </w:rPr>
            </w:pPr>
          </w:p>
          <w:p w14:paraId="5628AE49" w14:textId="77777777" w:rsidR="006F550C" w:rsidRDefault="006F550C" w:rsidP="00BD636F">
            <w:pPr>
              <w:rPr>
                <w:rFonts w:cs="Arial"/>
                <w:b/>
                <w:sz w:val="24"/>
              </w:rPr>
            </w:pPr>
          </w:p>
          <w:p w14:paraId="7F1E242F" w14:textId="77777777" w:rsidR="006F550C" w:rsidRDefault="006F550C" w:rsidP="00BD636F">
            <w:pPr>
              <w:rPr>
                <w:rFonts w:cs="Arial"/>
                <w:b/>
                <w:sz w:val="24"/>
              </w:rPr>
            </w:pPr>
          </w:p>
          <w:p w14:paraId="540C51E3" w14:textId="77777777" w:rsidR="006F550C" w:rsidRDefault="006F550C" w:rsidP="00BD636F">
            <w:pPr>
              <w:rPr>
                <w:rFonts w:cs="Arial"/>
                <w:b/>
                <w:sz w:val="24"/>
              </w:rPr>
            </w:pPr>
          </w:p>
          <w:p w14:paraId="75D65222" w14:textId="77777777" w:rsidR="006F550C" w:rsidRDefault="006F550C" w:rsidP="00BD636F">
            <w:pPr>
              <w:rPr>
                <w:rFonts w:cs="Arial"/>
                <w:b/>
                <w:sz w:val="24"/>
              </w:rPr>
            </w:pPr>
          </w:p>
          <w:p w14:paraId="0BFE8B64" w14:textId="77777777" w:rsidR="006F550C" w:rsidRDefault="006F550C" w:rsidP="00BD636F">
            <w:pPr>
              <w:rPr>
                <w:rFonts w:cs="Arial"/>
                <w:b/>
                <w:sz w:val="24"/>
              </w:rPr>
            </w:pPr>
          </w:p>
          <w:p w14:paraId="1D8BBC8D" w14:textId="77777777" w:rsidR="006F550C" w:rsidRDefault="006F550C" w:rsidP="00BD636F">
            <w:pPr>
              <w:rPr>
                <w:rFonts w:cs="Arial"/>
                <w:b/>
                <w:sz w:val="24"/>
              </w:rPr>
            </w:pPr>
          </w:p>
          <w:p w14:paraId="208B353D" w14:textId="77777777" w:rsidR="006F550C" w:rsidRDefault="006F550C" w:rsidP="00BD636F">
            <w:pPr>
              <w:rPr>
                <w:rFonts w:cs="Arial"/>
                <w:b/>
                <w:sz w:val="24"/>
              </w:rPr>
            </w:pPr>
          </w:p>
          <w:p w14:paraId="11AAB184" w14:textId="77777777" w:rsidR="006F550C" w:rsidRDefault="006F550C" w:rsidP="00BD636F">
            <w:pPr>
              <w:rPr>
                <w:rFonts w:cs="Arial"/>
                <w:b/>
                <w:sz w:val="24"/>
              </w:rPr>
            </w:pPr>
          </w:p>
          <w:p w14:paraId="3A8A9962" w14:textId="77777777" w:rsidR="006F550C" w:rsidRDefault="006F550C" w:rsidP="00BD636F">
            <w:pPr>
              <w:rPr>
                <w:rFonts w:cs="Arial"/>
                <w:b/>
                <w:sz w:val="24"/>
              </w:rPr>
            </w:pPr>
          </w:p>
          <w:p w14:paraId="7BD3FFDD" w14:textId="77777777" w:rsidR="006F550C" w:rsidRDefault="006F550C" w:rsidP="00BD636F">
            <w:pPr>
              <w:rPr>
                <w:rFonts w:cs="Arial"/>
                <w:b/>
                <w:sz w:val="24"/>
              </w:rPr>
            </w:pPr>
          </w:p>
          <w:p w14:paraId="52BF9680" w14:textId="77777777" w:rsidR="006F550C" w:rsidRDefault="006F550C" w:rsidP="00BD636F">
            <w:pPr>
              <w:rPr>
                <w:rFonts w:cs="Arial"/>
                <w:b/>
                <w:sz w:val="24"/>
              </w:rPr>
            </w:pPr>
          </w:p>
          <w:p w14:paraId="0A2EB3C2" w14:textId="77777777" w:rsidR="006F550C" w:rsidRDefault="006F550C" w:rsidP="00BD636F">
            <w:pPr>
              <w:rPr>
                <w:rFonts w:cs="Arial"/>
                <w:b/>
                <w:sz w:val="24"/>
              </w:rPr>
            </w:pPr>
          </w:p>
          <w:p w14:paraId="30A472E0" w14:textId="77777777" w:rsidR="006F550C" w:rsidRDefault="006F550C" w:rsidP="00BD636F">
            <w:pPr>
              <w:rPr>
                <w:rFonts w:cs="Arial"/>
                <w:b/>
                <w:sz w:val="24"/>
              </w:rPr>
            </w:pPr>
          </w:p>
          <w:p w14:paraId="06800C21" w14:textId="77777777" w:rsidR="006F550C" w:rsidRDefault="006F550C" w:rsidP="00BD636F">
            <w:pPr>
              <w:rPr>
                <w:rFonts w:cs="Arial"/>
                <w:b/>
                <w:sz w:val="24"/>
              </w:rPr>
            </w:pPr>
          </w:p>
          <w:p w14:paraId="27BB54C6" w14:textId="77777777" w:rsidR="006F550C" w:rsidRDefault="006F550C" w:rsidP="00BD636F">
            <w:pPr>
              <w:rPr>
                <w:rFonts w:cs="Arial"/>
                <w:b/>
                <w:sz w:val="24"/>
              </w:rPr>
            </w:pPr>
          </w:p>
          <w:p w14:paraId="7120C284" w14:textId="77777777" w:rsidR="006F550C" w:rsidRDefault="006F550C" w:rsidP="00BD636F">
            <w:pPr>
              <w:rPr>
                <w:rFonts w:cs="Arial"/>
                <w:b/>
                <w:sz w:val="24"/>
              </w:rPr>
            </w:pPr>
          </w:p>
          <w:p w14:paraId="12619882" w14:textId="77777777" w:rsidR="006F550C" w:rsidRDefault="006F550C" w:rsidP="00BD636F">
            <w:pPr>
              <w:rPr>
                <w:rFonts w:cs="Arial"/>
                <w:b/>
                <w:sz w:val="24"/>
              </w:rPr>
            </w:pPr>
          </w:p>
          <w:p w14:paraId="2070B9F8" w14:textId="77777777" w:rsidR="006F550C" w:rsidRDefault="006F550C" w:rsidP="00BD636F">
            <w:pPr>
              <w:rPr>
                <w:rFonts w:cs="Arial"/>
                <w:b/>
                <w:sz w:val="24"/>
              </w:rPr>
            </w:pPr>
          </w:p>
          <w:p w14:paraId="1F65ABB3" w14:textId="77777777" w:rsidR="006F550C" w:rsidRDefault="006F550C" w:rsidP="00BD636F">
            <w:pPr>
              <w:rPr>
                <w:rFonts w:cs="Arial"/>
                <w:b/>
                <w:sz w:val="24"/>
              </w:rPr>
            </w:pPr>
          </w:p>
          <w:p w14:paraId="2307654D" w14:textId="77777777" w:rsidR="006F550C" w:rsidRDefault="006F550C" w:rsidP="00BD636F">
            <w:pPr>
              <w:rPr>
                <w:rFonts w:cs="Arial"/>
                <w:b/>
                <w:sz w:val="24"/>
              </w:rPr>
            </w:pPr>
          </w:p>
          <w:p w14:paraId="62306BB5" w14:textId="179BA31D" w:rsidR="006F550C" w:rsidRPr="006F550C" w:rsidRDefault="006F550C" w:rsidP="00BD636F">
            <w:pPr>
              <w:rPr>
                <w:rFonts w:cs="Arial"/>
                <w:bCs/>
                <w:sz w:val="24"/>
              </w:rPr>
            </w:pPr>
            <w:r w:rsidRPr="006F550C">
              <w:rPr>
                <w:rFonts w:cs="Arial"/>
                <w:bCs/>
                <w:sz w:val="24"/>
              </w:rPr>
              <w:t>SV</w:t>
            </w:r>
          </w:p>
          <w:p w14:paraId="640841A6" w14:textId="6DC60EBD" w:rsidR="006F550C" w:rsidRDefault="006F550C" w:rsidP="00BD636F">
            <w:pPr>
              <w:rPr>
                <w:rFonts w:cs="Arial"/>
                <w:b/>
                <w:sz w:val="24"/>
              </w:rPr>
            </w:pPr>
          </w:p>
        </w:tc>
      </w:tr>
      <w:tr w:rsidR="009D4679" w:rsidRPr="00A25058" w14:paraId="71E5E9A4" w14:textId="77777777" w:rsidTr="004808C3">
        <w:tc>
          <w:tcPr>
            <w:tcW w:w="567" w:type="dxa"/>
          </w:tcPr>
          <w:p w14:paraId="30BDF12E" w14:textId="7C3F7B0B" w:rsidR="009D4679" w:rsidRPr="009D4679" w:rsidRDefault="009D4679" w:rsidP="009D4679">
            <w:pPr>
              <w:pStyle w:val="ListParagraph"/>
              <w:numPr>
                <w:ilvl w:val="0"/>
                <w:numId w:val="4"/>
              </w:numPr>
              <w:rPr>
                <w:rFonts w:cs="Arial"/>
                <w:b/>
                <w:sz w:val="24"/>
              </w:rPr>
            </w:pPr>
          </w:p>
        </w:tc>
        <w:tc>
          <w:tcPr>
            <w:tcW w:w="9072" w:type="dxa"/>
          </w:tcPr>
          <w:p w14:paraId="01DA44A9" w14:textId="1FBC21F7" w:rsidR="009D4679" w:rsidRDefault="00C94547" w:rsidP="00796197">
            <w:pPr>
              <w:pStyle w:val="BodyText3"/>
              <w:rPr>
                <w:rFonts w:ascii="Arial" w:hAnsi="Arial" w:cs="Arial"/>
                <w:b/>
              </w:rPr>
            </w:pPr>
            <w:r>
              <w:rPr>
                <w:rFonts w:ascii="Arial" w:hAnsi="Arial" w:cs="Arial"/>
                <w:b/>
              </w:rPr>
              <w:t>NATIONAL RESULTS</w:t>
            </w:r>
          </w:p>
        </w:tc>
        <w:tc>
          <w:tcPr>
            <w:tcW w:w="993" w:type="dxa"/>
          </w:tcPr>
          <w:p w14:paraId="2D88BDCB" w14:textId="77777777" w:rsidR="009D4679" w:rsidRDefault="009D4679" w:rsidP="00BD636F">
            <w:pPr>
              <w:rPr>
                <w:rFonts w:cs="Arial"/>
                <w:b/>
                <w:sz w:val="24"/>
              </w:rPr>
            </w:pPr>
          </w:p>
        </w:tc>
      </w:tr>
      <w:tr w:rsidR="009D4679" w:rsidRPr="00A25058" w14:paraId="34093E3A" w14:textId="77777777" w:rsidTr="004808C3">
        <w:tc>
          <w:tcPr>
            <w:tcW w:w="567" w:type="dxa"/>
          </w:tcPr>
          <w:p w14:paraId="7F130AFC" w14:textId="77777777" w:rsidR="009D4679" w:rsidRDefault="009D4679" w:rsidP="00A318FF">
            <w:pPr>
              <w:rPr>
                <w:rFonts w:cs="Arial"/>
                <w:b/>
                <w:sz w:val="24"/>
              </w:rPr>
            </w:pPr>
          </w:p>
        </w:tc>
        <w:tc>
          <w:tcPr>
            <w:tcW w:w="9072" w:type="dxa"/>
          </w:tcPr>
          <w:p w14:paraId="3E77CCB3" w14:textId="036C417B" w:rsidR="009D4679" w:rsidRDefault="002A244D" w:rsidP="00796197">
            <w:pPr>
              <w:pStyle w:val="BodyText3"/>
              <w:rPr>
                <w:rFonts w:ascii="Arial" w:hAnsi="Arial" w:cs="Arial"/>
                <w:bCs/>
                <w:szCs w:val="24"/>
              </w:rPr>
            </w:pPr>
            <w:r w:rsidRPr="002A244D">
              <w:rPr>
                <w:rFonts w:ascii="Arial" w:hAnsi="Arial" w:cs="Arial"/>
                <w:bCs/>
                <w:szCs w:val="24"/>
              </w:rPr>
              <w:t>The 2018-209 IPMAT outcome results were shared with attendees.</w:t>
            </w:r>
          </w:p>
          <w:p w14:paraId="6B18C633" w14:textId="77777777" w:rsidR="002A244D" w:rsidRPr="002A244D" w:rsidRDefault="002A244D" w:rsidP="00796197">
            <w:pPr>
              <w:pStyle w:val="BodyText3"/>
              <w:rPr>
                <w:rFonts w:ascii="Arial" w:hAnsi="Arial" w:cs="Arial"/>
                <w:bCs/>
                <w:szCs w:val="24"/>
              </w:rPr>
            </w:pPr>
          </w:p>
          <w:p w14:paraId="0D88A14C" w14:textId="7E07A4A3" w:rsidR="00C94547" w:rsidRPr="004357E8" w:rsidRDefault="00C32EDF" w:rsidP="00796197">
            <w:pPr>
              <w:pStyle w:val="BodyText3"/>
              <w:rPr>
                <w:rFonts w:ascii="Arial" w:hAnsi="Arial" w:cs="Arial"/>
                <w:bCs/>
                <w:szCs w:val="24"/>
              </w:rPr>
            </w:pPr>
            <w:r w:rsidRPr="004357E8">
              <w:rPr>
                <w:rFonts w:ascii="Arial" w:hAnsi="Arial" w:cs="Arial"/>
                <w:bCs/>
                <w:szCs w:val="24"/>
              </w:rPr>
              <w:t xml:space="preserve">ST noted the excellent results </w:t>
            </w:r>
            <w:r w:rsidR="002A244D">
              <w:rPr>
                <w:rFonts w:ascii="Arial" w:hAnsi="Arial" w:cs="Arial"/>
                <w:bCs/>
                <w:szCs w:val="24"/>
              </w:rPr>
              <w:t>for the 2018-2019 academic year across the IPMAT and gives strong evidence to schools considering joining the Trust.</w:t>
            </w:r>
          </w:p>
          <w:p w14:paraId="2CAEA884" w14:textId="438395C9" w:rsidR="00F9489A" w:rsidRPr="004357E8" w:rsidRDefault="00F9489A" w:rsidP="00796197">
            <w:pPr>
              <w:pStyle w:val="BodyText3"/>
              <w:rPr>
                <w:rFonts w:ascii="Arial" w:hAnsi="Arial" w:cs="Arial"/>
                <w:bCs/>
                <w:szCs w:val="24"/>
              </w:rPr>
            </w:pPr>
          </w:p>
          <w:p w14:paraId="2A1624F3" w14:textId="597623E7" w:rsidR="00F9489A" w:rsidRPr="002A244D" w:rsidRDefault="00F9489A" w:rsidP="00796197">
            <w:pPr>
              <w:pStyle w:val="BodyText3"/>
              <w:rPr>
                <w:rFonts w:ascii="Arial" w:hAnsi="Arial" w:cs="Arial"/>
                <w:b/>
                <w:szCs w:val="24"/>
              </w:rPr>
            </w:pPr>
            <w:r w:rsidRPr="002A244D">
              <w:rPr>
                <w:rFonts w:ascii="Arial" w:hAnsi="Arial" w:cs="Arial"/>
                <w:b/>
                <w:szCs w:val="24"/>
              </w:rPr>
              <w:t>EYFS</w:t>
            </w:r>
          </w:p>
          <w:p w14:paraId="244C458A" w14:textId="2739263C" w:rsidR="00F9489A" w:rsidRPr="004357E8" w:rsidRDefault="002A244D" w:rsidP="00796197">
            <w:pPr>
              <w:pStyle w:val="BodyText3"/>
              <w:rPr>
                <w:rFonts w:ascii="Arial" w:hAnsi="Arial" w:cs="Arial"/>
                <w:bCs/>
                <w:szCs w:val="24"/>
              </w:rPr>
            </w:pPr>
            <w:r>
              <w:rPr>
                <w:rFonts w:ascii="Arial" w:hAnsi="Arial" w:cs="Arial"/>
                <w:bCs/>
                <w:szCs w:val="24"/>
              </w:rPr>
              <w:t>SV explained that we were particularly p</w:t>
            </w:r>
            <w:r w:rsidR="00F9489A" w:rsidRPr="004357E8">
              <w:rPr>
                <w:rFonts w:ascii="Arial" w:hAnsi="Arial" w:cs="Arial"/>
                <w:bCs/>
                <w:szCs w:val="24"/>
              </w:rPr>
              <w:t xml:space="preserve">leased </w:t>
            </w:r>
            <w:r>
              <w:rPr>
                <w:rFonts w:ascii="Arial" w:hAnsi="Arial" w:cs="Arial"/>
                <w:bCs/>
                <w:szCs w:val="24"/>
              </w:rPr>
              <w:t>with the improved outcomes for disadvantaged children achieving GLD – which in 2019 was 63% against the national figures of 2018 at 57%. Also noted were the phonics results with a pass rate of 84% in 2019.</w:t>
            </w:r>
          </w:p>
          <w:p w14:paraId="275BF05F" w14:textId="0D2134F9" w:rsidR="00F9489A" w:rsidRPr="004357E8" w:rsidRDefault="00F9489A" w:rsidP="00796197">
            <w:pPr>
              <w:pStyle w:val="BodyText3"/>
              <w:rPr>
                <w:rFonts w:ascii="Arial" w:hAnsi="Arial" w:cs="Arial"/>
                <w:bCs/>
                <w:szCs w:val="24"/>
              </w:rPr>
            </w:pPr>
          </w:p>
          <w:p w14:paraId="4DF9DA5F" w14:textId="432C02A2" w:rsidR="00F9489A" w:rsidRPr="002A244D" w:rsidRDefault="00F9489A" w:rsidP="00796197">
            <w:pPr>
              <w:pStyle w:val="BodyText3"/>
              <w:rPr>
                <w:rFonts w:ascii="Arial" w:hAnsi="Arial" w:cs="Arial"/>
                <w:b/>
                <w:szCs w:val="24"/>
              </w:rPr>
            </w:pPr>
            <w:r w:rsidRPr="002A244D">
              <w:rPr>
                <w:rFonts w:ascii="Arial" w:hAnsi="Arial" w:cs="Arial"/>
                <w:b/>
                <w:szCs w:val="24"/>
              </w:rPr>
              <w:t>KS1</w:t>
            </w:r>
          </w:p>
          <w:p w14:paraId="7E891CEE" w14:textId="0149BD08" w:rsidR="00F9489A" w:rsidRPr="004357E8" w:rsidRDefault="002A244D" w:rsidP="00796197">
            <w:pPr>
              <w:pStyle w:val="BodyText3"/>
              <w:rPr>
                <w:rFonts w:ascii="Arial" w:hAnsi="Arial" w:cs="Arial"/>
                <w:bCs/>
                <w:szCs w:val="24"/>
              </w:rPr>
            </w:pPr>
            <w:r>
              <w:rPr>
                <w:rFonts w:ascii="Arial" w:hAnsi="Arial" w:cs="Arial"/>
                <w:bCs/>
                <w:szCs w:val="24"/>
              </w:rPr>
              <w:t>The r</w:t>
            </w:r>
            <w:r w:rsidR="00F9489A" w:rsidRPr="004357E8">
              <w:rPr>
                <w:rFonts w:ascii="Arial" w:hAnsi="Arial" w:cs="Arial"/>
                <w:bCs/>
                <w:szCs w:val="24"/>
              </w:rPr>
              <w:t xml:space="preserve">esults recorded </w:t>
            </w:r>
            <w:r>
              <w:rPr>
                <w:rFonts w:ascii="Arial" w:hAnsi="Arial" w:cs="Arial"/>
                <w:bCs/>
                <w:szCs w:val="24"/>
              </w:rPr>
              <w:t>in Reading, Writing, Maths and combined are f</w:t>
            </w:r>
            <w:r w:rsidR="00F9489A" w:rsidRPr="004357E8">
              <w:rPr>
                <w:rFonts w:ascii="Arial" w:hAnsi="Arial" w:cs="Arial"/>
                <w:bCs/>
                <w:szCs w:val="24"/>
              </w:rPr>
              <w:t>or schools that have been with the Trust for two years</w:t>
            </w:r>
            <w:r>
              <w:rPr>
                <w:rFonts w:ascii="Arial" w:hAnsi="Arial" w:cs="Arial"/>
                <w:bCs/>
                <w:szCs w:val="24"/>
              </w:rPr>
              <w:t xml:space="preserve">, which is </w:t>
            </w:r>
            <w:r w:rsidR="00F9489A" w:rsidRPr="004357E8">
              <w:rPr>
                <w:rFonts w:ascii="Arial" w:hAnsi="Arial" w:cs="Arial"/>
                <w:bCs/>
                <w:szCs w:val="24"/>
              </w:rPr>
              <w:t>6 schools</w:t>
            </w:r>
            <w:r>
              <w:rPr>
                <w:rFonts w:ascii="Arial" w:hAnsi="Arial" w:cs="Arial"/>
                <w:bCs/>
                <w:szCs w:val="24"/>
              </w:rPr>
              <w:t xml:space="preserve">.  The results show </w:t>
            </w:r>
            <w:proofErr w:type="gramStart"/>
            <w:r>
              <w:rPr>
                <w:rFonts w:ascii="Arial" w:hAnsi="Arial" w:cs="Arial"/>
                <w:bCs/>
                <w:szCs w:val="24"/>
              </w:rPr>
              <w:t xml:space="preserve">that  </w:t>
            </w:r>
            <w:r w:rsidR="00AD2AAA">
              <w:rPr>
                <w:rFonts w:ascii="Arial" w:hAnsi="Arial" w:cs="Arial"/>
                <w:bCs/>
                <w:szCs w:val="24"/>
              </w:rPr>
              <w:t>in</w:t>
            </w:r>
            <w:proofErr w:type="gramEnd"/>
            <w:r w:rsidR="00AD2AAA">
              <w:rPr>
                <w:rFonts w:ascii="Arial" w:hAnsi="Arial" w:cs="Arial"/>
                <w:bCs/>
                <w:szCs w:val="24"/>
              </w:rPr>
              <w:t xml:space="preserve"> </w:t>
            </w:r>
            <w:r>
              <w:rPr>
                <w:rFonts w:ascii="Arial" w:hAnsi="Arial" w:cs="Arial"/>
                <w:bCs/>
                <w:szCs w:val="24"/>
              </w:rPr>
              <w:t xml:space="preserve">all </w:t>
            </w:r>
            <w:r w:rsidR="00AD2AAA">
              <w:rPr>
                <w:rFonts w:ascii="Arial" w:hAnsi="Arial" w:cs="Arial"/>
                <w:bCs/>
                <w:szCs w:val="24"/>
              </w:rPr>
              <w:t xml:space="preserve">areas the Trust are </w:t>
            </w:r>
            <w:r>
              <w:rPr>
                <w:rFonts w:ascii="Arial" w:hAnsi="Arial" w:cs="Arial"/>
                <w:bCs/>
                <w:szCs w:val="24"/>
              </w:rPr>
              <w:t xml:space="preserve">above national levels. The </w:t>
            </w:r>
            <w:r w:rsidR="00F9489A" w:rsidRPr="004357E8">
              <w:rPr>
                <w:rFonts w:ascii="Arial" w:hAnsi="Arial" w:cs="Arial"/>
                <w:bCs/>
                <w:szCs w:val="24"/>
              </w:rPr>
              <w:t xml:space="preserve">GD results </w:t>
            </w:r>
            <w:r>
              <w:rPr>
                <w:rFonts w:ascii="Arial" w:hAnsi="Arial" w:cs="Arial"/>
                <w:bCs/>
                <w:szCs w:val="24"/>
              </w:rPr>
              <w:t xml:space="preserve">were also </w:t>
            </w:r>
            <w:r w:rsidR="00F9489A" w:rsidRPr="004357E8">
              <w:rPr>
                <w:rFonts w:ascii="Arial" w:hAnsi="Arial" w:cs="Arial"/>
                <w:bCs/>
                <w:szCs w:val="24"/>
              </w:rPr>
              <w:t>very good</w:t>
            </w:r>
            <w:r>
              <w:rPr>
                <w:rFonts w:ascii="Arial" w:hAnsi="Arial" w:cs="Arial"/>
                <w:bCs/>
                <w:szCs w:val="24"/>
              </w:rPr>
              <w:t>.</w:t>
            </w:r>
          </w:p>
          <w:p w14:paraId="2A7A575A" w14:textId="3275E566" w:rsidR="00F9489A" w:rsidRPr="004357E8" w:rsidRDefault="00F9489A" w:rsidP="00796197">
            <w:pPr>
              <w:pStyle w:val="BodyText3"/>
              <w:rPr>
                <w:rFonts w:ascii="Arial" w:hAnsi="Arial" w:cs="Arial"/>
                <w:bCs/>
                <w:szCs w:val="24"/>
              </w:rPr>
            </w:pPr>
          </w:p>
          <w:p w14:paraId="6FEE3B64" w14:textId="439B3FE2" w:rsidR="00F9489A" w:rsidRPr="002A244D" w:rsidRDefault="00F9489A" w:rsidP="00796197">
            <w:pPr>
              <w:pStyle w:val="BodyText3"/>
              <w:rPr>
                <w:rFonts w:ascii="Arial" w:hAnsi="Arial" w:cs="Arial"/>
                <w:b/>
                <w:szCs w:val="24"/>
              </w:rPr>
            </w:pPr>
            <w:r w:rsidRPr="002A244D">
              <w:rPr>
                <w:rFonts w:ascii="Arial" w:hAnsi="Arial" w:cs="Arial"/>
                <w:b/>
                <w:szCs w:val="24"/>
              </w:rPr>
              <w:t>KS2</w:t>
            </w:r>
          </w:p>
          <w:p w14:paraId="35EEA5CE" w14:textId="44F09C8A" w:rsidR="00F9489A" w:rsidRPr="004357E8" w:rsidRDefault="002A244D" w:rsidP="00796197">
            <w:pPr>
              <w:pStyle w:val="BodyText3"/>
              <w:rPr>
                <w:rFonts w:ascii="Arial" w:hAnsi="Arial" w:cs="Arial"/>
                <w:bCs/>
                <w:szCs w:val="24"/>
              </w:rPr>
            </w:pPr>
            <w:r>
              <w:rPr>
                <w:rFonts w:ascii="Arial" w:hAnsi="Arial" w:cs="Arial"/>
                <w:bCs/>
                <w:szCs w:val="24"/>
              </w:rPr>
              <w:t>Results for KS2 were v</w:t>
            </w:r>
            <w:r w:rsidR="00F9489A" w:rsidRPr="004357E8">
              <w:rPr>
                <w:rFonts w:ascii="Arial" w:hAnsi="Arial" w:cs="Arial"/>
                <w:bCs/>
                <w:szCs w:val="24"/>
              </w:rPr>
              <w:t xml:space="preserve">ery positive but </w:t>
            </w:r>
            <w:r>
              <w:rPr>
                <w:rFonts w:ascii="Arial" w:hAnsi="Arial" w:cs="Arial"/>
                <w:bCs/>
                <w:szCs w:val="24"/>
              </w:rPr>
              <w:t xml:space="preserve">SV </w:t>
            </w:r>
            <w:r w:rsidR="00F9489A" w:rsidRPr="004357E8">
              <w:rPr>
                <w:rFonts w:ascii="Arial" w:hAnsi="Arial" w:cs="Arial"/>
                <w:bCs/>
                <w:szCs w:val="24"/>
              </w:rPr>
              <w:t xml:space="preserve">noted </w:t>
            </w:r>
            <w:r>
              <w:rPr>
                <w:rFonts w:ascii="Arial" w:hAnsi="Arial" w:cs="Arial"/>
                <w:bCs/>
                <w:szCs w:val="24"/>
              </w:rPr>
              <w:t xml:space="preserve">the </w:t>
            </w:r>
            <w:r w:rsidR="00F9489A" w:rsidRPr="004357E8">
              <w:rPr>
                <w:rFonts w:ascii="Arial" w:hAnsi="Arial" w:cs="Arial"/>
                <w:bCs/>
                <w:szCs w:val="24"/>
              </w:rPr>
              <w:t xml:space="preserve">Half Acres </w:t>
            </w:r>
            <w:r>
              <w:rPr>
                <w:rFonts w:ascii="Arial" w:hAnsi="Arial" w:cs="Arial"/>
                <w:bCs/>
                <w:szCs w:val="24"/>
              </w:rPr>
              <w:t xml:space="preserve">Primary </w:t>
            </w:r>
            <w:r w:rsidR="00F9489A" w:rsidRPr="004357E8">
              <w:rPr>
                <w:rFonts w:ascii="Arial" w:hAnsi="Arial" w:cs="Arial"/>
                <w:bCs/>
                <w:szCs w:val="24"/>
              </w:rPr>
              <w:t xml:space="preserve">results have dipped, </w:t>
            </w:r>
            <w:r>
              <w:rPr>
                <w:rFonts w:ascii="Arial" w:hAnsi="Arial" w:cs="Arial"/>
                <w:bCs/>
                <w:szCs w:val="24"/>
              </w:rPr>
              <w:t>however</w:t>
            </w:r>
            <w:r w:rsidR="00F9489A" w:rsidRPr="004357E8">
              <w:rPr>
                <w:rFonts w:ascii="Arial" w:hAnsi="Arial" w:cs="Arial"/>
                <w:bCs/>
                <w:szCs w:val="24"/>
              </w:rPr>
              <w:t xml:space="preserve"> </w:t>
            </w:r>
            <w:proofErr w:type="spellStart"/>
            <w:r w:rsidR="00F9489A" w:rsidRPr="004357E8">
              <w:rPr>
                <w:rFonts w:ascii="Arial" w:hAnsi="Arial" w:cs="Arial"/>
                <w:bCs/>
                <w:szCs w:val="24"/>
              </w:rPr>
              <w:t>Ackton</w:t>
            </w:r>
            <w:proofErr w:type="spellEnd"/>
            <w:r w:rsidR="00F9489A" w:rsidRPr="004357E8">
              <w:rPr>
                <w:rFonts w:ascii="Arial" w:hAnsi="Arial" w:cs="Arial"/>
                <w:bCs/>
                <w:szCs w:val="24"/>
              </w:rPr>
              <w:t xml:space="preserve"> Pastures</w:t>
            </w:r>
            <w:r>
              <w:rPr>
                <w:rFonts w:ascii="Arial" w:hAnsi="Arial" w:cs="Arial"/>
                <w:bCs/>
                <w:szCs w:val="24"/>
              </w:rPr>
              <w:t xml:space="preserve"> Primary was</w:t>
            </w:r>
            <w:r w:rsidR="00F9489A" w:rsidRPr="004357E8">
              <w:rPr>
                <w:rFonts w:ascii="Arial" w:hAnsi="Arial" w:cs="Arial"/>
                <w:bCs/>
                <w:szCs w:val="24"/>
              </w:rPr>
              <w:t xml:space="preserve"> much improved. </w:t>
            </w:r>
            <w:r>
              <w:rPr>
                <w:rFonts w:ascii="Arial" w:hAnsi="Arial" w:cs="Arial"/>
                <w:bCs/>
                <w:szCs w:val="24"/>
              </w:rPr>
              <w:t xml:space="preserve"> We were v</w:t>
            </w:r>
            <w:r w:rsidR="00F9489A" w:rsidRPr="004357E8">
              <w:rPr>
                <w:rFonts w:ascii="Arial" w:hAnsi="Arial" w:cs="Arial"/>
                <w:bCs/>
                <w:szCs w:val="24"/>
              </w:rPr>
              <w:t xml:space="preserve">ery proud </w:t>
            </w:r>
            <w:r w:rsidR="00AD2AAA">
              <w:rPr>
                <w:rFonts w:ascii="Arial" w:hAnsi="Arial" w:cs="Arial"/>
                <w:bCs/>
                <w:szCs w:val="24"/>
              </w:rPr>
              <w:t xml:space="preserve">of the </w:t>
            </w:r>
            <w:r w:rsidR="00F9489A" w:rsidRPr="004357E8">
              <w:rPr>
                <w:rFonts w:ascii="Arial" w:hAnsi="Arial" w:cs="Arial"/>
                <w:bCs/>
                <w:szCs w:val="24"/>
              </w:rPr>
              <w:t>Ash Grove</w:t>
            </w:r>
            <w:r>
              <w:rPr>
                <w:rFonts w:ascii="Arial" w:hAnsi="Arial" w:cs="Arial"/>
                <w:bCs/>
                <w:szCs w:val="24"/>
              </w:rPr>
              <w:t xml:space="preserve"> Primary</w:t>
            </w:r>
            <w:r w:rsidR="00F9489A" w:rsidRPr="004357E8">
              <w:rPr>
                <w:rFonts w:ascii="Arial" w:hAnsi="Arial" w:cs="Arial"/>
                <w:bCs/>
                <w:szCs w:val="24"/>
              </w:rPr>
              <w:t xml:space="preserve"> results</w:t>
            </w:r>
            <w:r>
              <w:rPr>
                <w:rFonts w:ascii="Arial" w:hAnsi="Arial" w:cs="Arial"/>
                <w:bCs/>
                <w:szCs w:val="24"/>
              </w:rPr>
              <w:t>, particularly as there are s</w:t>
            </w:r>
            <w:r w:rsidR="00F9489A" w:rsidRPr="004357E8">
              <w:rPr>
                <w:rFonts w:ascii="Arial" w:hAnsi="Arial" w:cs="Arial"/>
                <w:bCs/>
                <w:szCs w:val="24"/>
              </w:rPr>
              <w:t xml:space="preserve">erious issues in </w:t>
            </w:r>
            <w:r>
              <w:rPr>
                <w:rFonts w:ascii="Arial" w:hAnsi="Arial" w:cs="Arial"/>
                <w:bCs/>
                <w:szCs w:val="24"/>
              </w:rPr>
              <w:t xml:space="preserve">this </w:t>
            </w:r>
            <w:r w:rsidR="00F9489A" w:rsidRPr="004357E8">
              <w:rPr>
                <w:rFonts w:ascii="Arial" w:hAnsi="Arial" w:cs="Arial"/>
                <w:bCs/>
                <w:szCs w:val="24"/>
              </w:rPr>
              <w:t>school around behaviour.  ST noted the GD improvements in KS2 at Ash Grove.</w:t>
            </w:r>
          </w:p>
          <w:p w14:paraId="040ABCC4" w14:textId="2AF86A12" w:rsidR="00F9489A" w:rsidRPr="004357E8" w:rsidRDefault="00F9489A" w:rsidP="00796197">
            <w:pPr>
              <w:pStyle w:val="BodyText3"/>
              <w:rPr>
                <w:rFonts w:ascii="Arial" w:hAnsi="Arial" w:cs="Arial"/>
                <w:bCs/>
                <w:szCs w:val="24"/>
              </w:rPr>
            </w:pPr>
          </w:p>
          <w:p w14:paraId="28B3BAC9" w14:textId="061B9F28" w:rsidR="006F5E67" w:rsidRDefault="00F9489A" w:rsidP="00796197">
            <w:pPr>
              <w:pStyle w:val="BodyText3"/>
              <w:rPr>
                <w:rFonts w:ascii="Arial" w:hAnsi="Arial" w:cs="Arial"/>
                <w:bCs/>
                <w:szCs w:val="24"/>
              </w:rPr>
            </w:pPr>
            <w:r w:rsidRPr="004357E8">
              <w:rPr>
                <w:rFonts w:ascii="Arial" w:hAnsi="Arial" w:cs="Arial"/>
                <w:bCs/>
                <w:szCs w:val="24"/>
              </w:rPr>
              <w:t xml:space="preserve">SV explained that </w:t>
            </w:r>
            <w:r w:rsidR="002A244D">
              <w:rPr>
                <w:rFonts w:ascii="Arial" w:hAnsi="Arial" w:cs="Arial"/>
                <w:bCs/>
                <w:szCs w:val="24"/>
              </w:rPr>
              <w:t xml:space="preserve">the Trust is to </w:t>
            </w:r>
            <w:r w:rsidRPr="004357E8">
              <w:rPr>
                <w:rFonts w:ascii="Arial" w:hAnsi="Arial" w:cs="Arial"/>
                <w:bCs/>
                <w:szCs w:val="24"/>
              </w:rPr>
              <w:t>set up two hubs to help with behaviour</w:t>
            </w:r>
            <w:r w:rsidR="002A244D">
              <w:rPr>
                <w:rFonts w:ascii="Arial" w:hAnsi="Arial" w:cs="Arial"/>
                <w:bCs/>
                <w:szCs w:val="24"/>
              </w:rPr>
              <w:t xml:space="preserve"> issues</w:t>
            </w:r>
            <w:r w:rsidR="006F5E67">
              <w:rPr>
                <w:rFonts w:ascii="Arial" w:hAnsi="Arial" w:cs="Arial"/>
                <w:bCs/>
                <w:szCs w:val="24"/>
              </w:rPr>
              <w:t xml:space="preserve">.  </w:t>
            </w:r>
            <w:proofErr w:type="spellStart"/>
            <w:r w:rsidR="006F5E67">
              <w:rPr>
                <w:rFonts w:ascii="Arial" w:hAnsi="Arial" w:cs="Arial"/>
                <w:bCs/>
                <w:szCs w:val="24"/>
              </w:rPr>
              <w:t>Ackton</w:t>
            </w:r>
            <w:proofErr w:type="spellEnd"/>
            <w:r w:rsidR="006F5E67">
              <w:rPr>
                <w:rFonts w:ascii="Arial" w:hAnsi="Arial" w:cs="Arial"/>
                <w:bCs/>
                <w:szCs w:val="24"/>
              </w:rPr>
              <w:t xml:space="preserve"> Pastures currently has morning nursery sessions only, therefore afternoon sessions with SENCO for children with behavioural issues is now being supported with the Woodlands Resource Centre, attached to the school.  SV noted that the HT at </w:t>
            </w:r>
            <w:proofErr w:type="spellStart"/>
            <w:r w:rsidR="006F5E67">
              <w:rPr>
                <w:rFonts w:ascii="Arial" w:hAnsi="Arial" w:cs="Arial"/>
                <w:bCs/>
                <w:szCs w:val="24"/>
              </w:rPr>
              <w:t>Ackton</w:t>
            </w:r>
            <w:proofErr w:type="spellEnd"/>
            <w:r w:rsidR="006F5E67">
              <w:rPr>
                <w:rFonts w:ascii="Arial" w:hAnsi="Arial" w:cs="Arial"/>
                <w:bCs/>
                <w:szCs w:val="24"/>
              </w:rPr>
              <w:t xml:space="preserve"> Pastures is building an excellent relationship with the Woodlands Centre Team.</w:t>
            </w:r>
          </w:p>
          <w:p w14:paraId="4149024C" w14:textId="77777777" w:rsidR="006F5E67" w:rsidRDefault="006F5E67" w:rsidP="00796197">
            <w:pPr>
              <w:pStyle w:val="BodyText3"/>
              <w:rPr>
                <w:rFonts w:ascii="Arial" w:hAnsi="Arial" w:cs="Arial"/>
                <w:bCs/>
                <w:szCs w:val="24"/>
              </w:rPr>
            </w:pPr>
          </w:p>
          <w:p w14:paraId="2182510F" w14:textId="77777777" w:rsidR="006F5E67" w:rsidRDefault="006F5E67" w:rsidP="00796197">
            <w:pPr>
              <w:pStyle w:val="BodyText3"/>
              <w:rPr>
                <w:rFonts w:ascii="Arial" w:hAnsi="Arial" w:cs="Arial"/>
                <w:bCs/>
                <w:szCs w:val="24"/>
              </w:rPr>
            </w:pPr>
            <w:r>
              <w:rPr>
                <w:rFonts w:ascii="Arial" w:hAnsi="Arial" w:cs="Arial"/>
                <w:bCs/>
                <w:szCs w:val="24"/>
              </w:rPr>
              <w:t>A</w:t>
            </w:r>
            <w:r w:rsidR="00F9489A" w:rsidRPr="006F5E67">
              <w:rPr>
                <w:rFonts w:ascii="Arial" w:hAnsi="Arial" w:cs="Arial"/>
                <w:bCs/>
                <w:szCs w:val="24"/>
              </w:rPr>
              <w:t>sh Grove</w:t>
            </w:r>
            <w:r>
              <w:rPr>
                <w:rFonts w:ascii="Arial" w:hAnsi="Arial" w:cs="Arial"/>
                <w:bCs/>
                <w:szCs w:val="24"/>
              </w:rPr>
              <w:t xml:space="preserve"> Primary are experiencing particularly difficult behaviour issues which are linked to the local community dynamics. We have received f</w:t>
            </w:r>
            <w:r w:rsidR="00F9489A" w:rsidRPr="006F5E67">
              <w:rPr>
                <w:rFonts w:ascii="Arial" w:hAnsi="Arial" w:cs="Arial"/>
                <w:bCs/>
                <w:szCs w:val="24"/>
              </w:rPr>
              <w:t>unding through the Trust Capacity growth fund</w:t>
            </w:r>
            <w:r>
              <w:rPr>
                <w:rFonts w:ascii="Arial" w:hAnsi="Arial" w:cs="Arial"/>
                <w:bCs/>
                <w:szCs w:val="24"/>
              </w:rPr>
              <w:t xml:space="preserve"> </w:t>
            </w:r>
            <w:r w:rsidR="00F9489A" w:rsidRPr="006F5E67">
              <w:rPr>
                <w:rFonts w:ascii="Arial" w:hAnsi="Arial" w:cs="Arial"/>
                <w:bCs/>
                <w:szCs w:val="24"/>
              </w:rPr>
              <w:t xml:space="preserve">to employ a </w:t>
            </w:r>
            <w:r>
              <w:rPr>
                <w:rFonts w:ascii="Arial" w:hAnsi="Arial" w:cs="Arial"/>
                <w:bCs/>
                <w:szCs w:val="24"/>
              </w:rPr>
              <w:t xml:space="preserve">staff member experienced in behaviour management to a </w:t>
            </w:r>
            <w:r w:rsidR="00F9489A" w:rsidRPr="006F5E67">
              <w:rPr>
                <w:rFonts w:ascii="Arial" w:hAnsi="Arial" w:cs="Arial"/>
                <w:bCs/>
                <w:szCs w:val="24"/>
              </w:rPr>
              <w:t>Grade</w:t>
            </w:r>
            <w:r>
              <w:rPr>
                <w:rFonts w:ascii="Arial" w:hAnsi="Arial" w:cs="Arial"/>
                <w:bCs/>
                <w:szCs w:val="24"/>
              </w:rPr>
              <w:t xml:space="preserve"> </w:t>
            </w:r>
            <w:r w:rsidR="00F9489A" w:rsidRPr="006F5E67">
              <w:rPr>
                <w:rFonts w:ascii="Arial" w:hAnsi="Arial" w:cs="Arial"/>
                <w:bCs/>
                <w:szCs w:val="24"/>
              </w:rPr>
              <w:t xml:space="preserve">8 </w:t>
            </w:r>
            <w:r>
              <w:rPr>
                <w:rFonts w:ascii="Arial" w:hAnsi="Arial" w:cs="Arial"/>
                <w:bCs/>
                <w:szCs w:val="24"/>
              </w:rPr>
              <w:t>post.</w:t>
            </w:r>
          </w:p>
          <w:p w14:paraId="2074418D" w14:textId="77777777" w:rsidR="006F5E67" w:rsidRDefault="006F5E67" w:rsidP="00796197">
            <w:pPr>
              <w:pStyle w:val="BodyText3"/>
              <w:rPr>
                <w:rFonts w:ascii="Arial" w:hAnsi="Arial" w:cs="Arial"/>
                <w:bCs/>
                <w:szCs w:val="24"/>
              </w:rPr>
            </w:pPr>
          </w:p>
          <w:p w14:paraId="7F7808B3" w14:textId="65A4F52D" w:rsidR="00F9489A" w:rsidRPr="006F5E67" w:rsidRDefault="00F9489A" w:rsidP="00796197">
            <w:pPr>
              <w:pStyle w:val="BodyText3"/>
              <w:rPr>
                <w:rFonts w:ascii="Arial" w:hAnsi="Arial" w:cs="Arial"/>
                <w:bCs/>
                <w:szCs w:val="24"/>
              </w:rPr>
            </w:pPr>
            <w:r w:rsidRPr="006F5E67">
              <w:rPr>
                <w:rFonts w:ascii="Arial" w:hAnsi="Arial" w:cs="Arial"/>
                <w:bCs/>
                <w:szCs w:val="24"/>
              </w:rPr>
              <w:t xml:space="preserve">RB noted that he will be able to forward some information on a psychologist </w:t>
            </w:r>
            <w:r w:rsidR="006F5E67">
              <w:rPr>
                <w:rFonts w:ascii="Arial" w:hAnsi="Arial" w:cs="Arial"/>
                <w:bCs/>
                <w:szCs w:val="24"/>
              </w:rPr>
              <w:t>he has worked</w:t>
            </w:r>
            <w:r w:rsidRPr="006F5E67">
              <w:rPr>
                <w:rFonts w:ascii="Arial" w:hAnsi="Arial" w:cs="Arial"/>
                <w:bCs/>
                <w:szCs w:val="24"/>
              </w:rPr>
              <w:t xml:space="preserve"> </w:t>
            </w:r>
            <w:r w:rsidR="008D3C4F" w:rsidRPr="006F5E67">
              <w:rPr>
                <w:rFonts w:ascii="Arial" w:hAnsi="Arial" w:cs="Arial"/>
                <w:bCs/>
                <w:szCs w:val="24"/>
              </w:rPr>
              <w:t>with</w:t>
            </w:r>
            <w:r w:rsidR="006F5E67">
              <w:rPr>
                <w:rFonts w:ascii="Arial" w:hAnsi="Arial" w:cs="Arial"/>
                <w:bCs/>
                <w:szCs w:val="24"/>
              </w:rPr>
              <w:t xml:space="preserve"> who</w:t>
            </w:r>
            <w:r w:rsidRPr="006F5E67">
              <w:rPr>
                <w:rFonts w:ascii="Arial" w:hAnsi="Arial" w:cs="Arial"/>
                <w:bCs/>
                <w:szCs w:val="24"/>
              </w:rPr>
              <w:t xml:space="preserve"> is excellent </w:t>
            </w:r>
            <w:r w:rsidR="006F5E67">
              <w:rPr>
                <w:rFonts w:ascii="Arial" w:hAnsi="Arial" w:cs="Arial"/>
                <w:bCs/>
                <w:szCs w:val="24"/>
              </w:rPr>
              <w:t>in training strategies to handle behaviour issues.</w:t>
            </w:r>
          </w:p>
          <w:p w14:paraId="7DC2817A" w14:textId="29EE11BF" w:rsidR="00F9489A" w:rsidRPr="006F5E67" w:rsidRDefault="00F9489A" w:rsidP="00796197">
            <w:pPr>
              <w:pStyle w:val="BodyText3"/>
              <w:rPr>
                <w:rFonts w:ascii="Arial" w:hAnsi="Arial" w:cs="Arial"/>
                <w:bCs/>
                <w:szCs w:val="24"/>
              </w:rPr>
            </w:pPr>
          </w:p>
          <w:p w14:paraId="2D2B907F" w14:textId="483EE4F7" w:rsidR="00F9489A" w:rsidRPr="006F5E67" w:rsidRDefault="00F9489A" w:rsidP="00796197">
            <w:pPr>
              <w:pStyle w:val="BodyText3"/>
              <w:rPr>
                <w:rFonts w:ascii="Arial" w:hAnsi="Arial" w:cs="Arial"/>
                <w:b/>
                <w:szCs w:val="24"/>
              </w:rPr>
            </w:pPr>
            <w:r w:rsidRPr="006F5E67">
              <w:rPr>
                <w:rFonts w:ascii="Arial" w:hAnsi="Arial" w:cs="Arial"/>
                <w:b/>
                <w:szCs w:val="24"/>
              </w:rPr>
              <w:t xml:space="preserve">Q: What </w:t>
            </w:r>
            <w:r w:rsidR="006F5E67" w:rsidRPr="006F5E67">
              <w:rPr>
                <w:rFonts w:ascii="Arial" w:hAnsi="Arial" w:cs="Arial"/>
                <w:b/>
                <w:szCs w:val="24"/>
              </w:rPr>
              <w:t>is</w:t>
            </w:r>
            <w:r w:rsidRPr="006F5E67">
              <w:rPr>
                <w:rFonts w:ascii="Arial" w:hAnsi="Arial" w:cs="Arial"/>
                <w:b/>
                <w:szCs w:val="24"/>
              </w:rPr>
              <w:t xml:space="preserve"> the Trust doing to support the mental wellbeing of the staff at Ash Grove?</w:t>
            </w:r>
          </w:p>
          <w:p w14:paraId="2D2D2A58" w14:textId="3E07CFCE" w:rsidR="00F9489A" w:rsidRPr="006F5E67" w:rsidRDefault="00F9489A" w:rsidP="00796197">
            <w:pPr>
              <w:pStyle w:val="BodyText3"/>
              <w:rPr>
                <w:rFonts w:ascii="Arial" w:hAnsi="Arial" w:cs="Arial"/>
                <w:bCs/>
                <w:szCs w:val="24"/>
              </w:rPr>
            </w:pPr>
            <w:r w:rsidRPr="006F5E67">
              <w:rPr>
                <w:rFonts w:ascii="Arial" w:hAnsi="Arial" w:cs="Arial"/>
                <w:b/>
                <w:szCs w:val="24"/>
              </w:rPr>
              <w:t>A:</w:t>
            </w:r>
            <w:r w:rsidRPr="006F5E67">
              <w:rPr>
                <w:rFonts w:ascii="Arial" w:hAnsi="Arial" w:cs="Arial"/>
                <w:bCs/>
                <w:szCs w:val="24"/>
              </w:rPr>
              <w:t xml:space="preserve"> It</w:t>
            </w:r>
            <w:r w:rsidR="006F5E67">
              <w:rPr>
                <w:rFonts w:ascii="Arial" w:hAnsi="Arial" w:cs="Arial"/>
                <w:bCs/>
                <w:szCs w:val="24"/>
              </w:rPr>
              <w:t>’s</w:t>
            </w:r>
            <w:r w:rsidRPr="006F5E67">
              <w:rPr>
                <w:rFonts w:ascii="Arial" w:hAnsi="Arial" w:cs="Arial"/>
                <w:bCs/>
                <w:szCs w:val="24"/>
              </w:rPr>
              <w:t xml:space="preserve"> very difficult, but we </w:t>
            </w:r>
            <w:r w:rsidR="008D3C4F" w:rsidRPr="006F5E67">
              <w:rPr>
                <w:rFonts w:ascii="Arial" w:hAnsi="Arial" w:cs="Arial"/>
                <w:bCs/>
                <w:szCs w:val="24"/>
              </w:rPr>
              <w:t xml:space="preserve">are </w:t>
            </w:r>
            <w:r w:rsidRPr="006F5E67">
              <w:rPr>
                <w:rFonts w:ascii="Arial" w:hAnsi="Arial" w:cs="Arial"/>
                <w:bCs/>
                <w:szCs w:val="24"/>
              </w:rPr>
              <w:t xml:space="preserve">given additional support including </w:t>
            </w:r>
            <w:r w:rsidR="006F5E67">
              <w:rPr>
                <w:rFonts w:ascii="Arial" w:hAnsi="Arial" w:cs="Arial"/>
                <w:bCs/>
                <w:szCs w:val="24"/>
              </w:rPr>
              <w:t>provision from the</w:t>
            </w:r>
            <w:r w:rsidRPr="006F5E67">
              <w:rPr>
                <w:rFonts w:ascii="Arial" w:hAnsi="Arial" w:cs="Arial"/>
                <w:bCs/>
                <w:szCs w:val="24"/>
              </w:rPr>
              <w:t xml:space="preserve"> School Improvement Partner.</w:t>
            </w:r>
          </w:p>
          <w:p w14:paraId="0DD1AD71" w14:textId="3FF77AA1" w:rsidR="008D3C4F" w:rsidRPr="006F5E67" w:rsidRDefault="008D3C4F" w:rsidP="00796197">
            <w:pPr>
              <w:pStyle w:val="BodyText3"/>
              <w:rPr>
                <w:rFonts w:ascii="Arial" w:hAnsi="Arial" w:cs="Arial"/>
                <w:bCs/>
                <w:szCs w:val="24"/>
              </w:rPr>
            </w:pPr>
          </w:p>
          <w:p w14:paraId="14283D45" w14:textId="0043FA34" w:rsidR="008D3C4F" w:rsidRPr="006F5E67" w:rsidRDefault="008D3C4F" w:rsidP="00796197">
            <w:pPr>
              <w:pStyle w:val="BodyText3"/>
              <w:rPr>
                <w:rFonts w:ascii="Arial" w:hAnsi="Arial" w:cs="Arial"/>
                <w:bCs/>
                <w:szCs w:val="24"/>
              </w:rPr>
            </w:pPr>
            <w:r w:rsidRPr="006F5E67">
              <w:rPr>
                <w:rFonts w:ascii="Arial" w:hAnsi="Arial" w:cs="Arial"/>
                <w:bCs/>
                <w:szCs w:val="24"/>
              </w:rPr>
              <w:t xml:space="preserve">RB noted we need to invest heavily in this area, but SV explained </w:t>
            </w:r>
            <w:r w:rsidR="006F5E67">
              <w:rPr>
                <w:rFonts w:ascii="Arial" w:hAnsi="Arial" w:cs="Arial"/>
                <w:bCs/>
                <w:szCs w:val="24"/>
              </w:rPr>
              <w:t xml:space="preserve">there is no </w:t>
            </w:r>
            <w:r w:rsidRPr="006F5E67">
              <w:rPr>
                <w:rFonts w:ascii="Arial" w:hAnsi="Arial" w:cs="Arial"/>
                <w:bCs/>
                <w:szCs w:val="24"/>
              </w:rPr>
              <w:t>funding available</w:t>
            </w:r>
            <w:r w:rsidR="006F5E67">
              <w:rPr>
                <w:rFonts w:ascii="Arial" w:hAnsi="Arial" w:cs="Arial"/>
                <w:bCs/>
                <w:szCs w:val="24"/>
              </w:rPr>
              <w:t xml:space="preserve">. However, </w:t>
            </w:r>
            <w:r w:rsidRPr="006F5E67">
              <w:rPr>
                <w:rFonts w:ascii="Arial" w:hAnsi="Arial" w:cs="Arial"/>
                <w:bCs/>
                <w:szCs w:val="24"/>
              </w:rPr>
              <w:t xml:space="preserve">we are applying for the Trust </w:t>
            </w:r>
            <w:r w:rsidR="006F5E67">
              <w:rPr>
                <w:rFonts w:ascii="Arial" w:hAnsi="Arial" w:cs="Arial"/>
                <w:bCs/>
                <w:szCs w:val="24"/>
              </w:rPr>
              <w:t>C</w:t>
            </w:r>
            <w:r w:rsidRPr="006F5E67">
              <w:rPr>
                <w:rFonts w:ascii="Arial" w:hAnsi="Arial" w:cs="Arial"/>
                <w:bCs/>
                <w:szCs w:val="24"/>
              </w:rPr>
              <w:t xml:space="preserve">apacity </w:t>
            </w:r>
            <w:r w:rsidR="006F5E67">
              <w:rPr>
                <w:rFonts w:ascii="Arial" w:hAnsi="Arial" w:cs="Arial"/>
                <w:bCs/>
                <w:szCs w:val="24"/>
              </w:rPr>
              <w:t>G</w:t>
            </w:r>
            <w:r w:rsidRPr="006F5E67">
              <w:rPr>
                <w:rFonts w:ascii="Arial" w:hAnsi="Arial" w:cs="Arial"/>
                <w:bCs/>
                <w:szCs w:val="24"/>
              </w:rPr>
              <w:t xml:space="preserve">rowth fund to </w:t>
            </w:r>
            <w:r w:rsidR="006F5E67">
              <w:rPr>
                <w:rFonts w:ascii="Arial" w:hAnsi="Arial" w:cs="Arial"/>
                <w:bCs/>
                <w:szCs w:val="24"/>
              </w:rPr>
              <w:t>S</w:t>
            </w:r>
            <w:r w:rsidRPr="006F5E67">
              <w:rPr>
                <w:rFonts w:ascii="Arial" w:hAnsi="Arial" w:cs="Arial"/>
                <w:bCs/>
                <w:szCs w:val="24"/>
              </w:rPr>
              <w:t xml:space="preserve">upport </w:t>
            </w:r>
            <w:r w:rsidR="006F5E67">
              <w:rPr>
                <w:rFonts w:ascii="Arial" w:hAnsi="Arial" w:cs="Arial"/>
                <w:bCs/>
                <w:szCs w:val="24"/>
              </w:rPr>
              <w:t xml:space="preserve">the </w:t>
            </w:r>
            <w:r w:rsidRPr="006F5E67">
              <w:rPr>
                <w:rFonts w:ascii="Arial" w:hAnsi="Arial" w:cs="Arial"/>
                <w:bCs/>
                <w:szCs w:val="24"/>
              </w:rPr>
              <w:t>develop</w:t>
            </w:r>
            <w:r w:rsidR="006F5E67">
              <w:rPr>
                <w:rFonts w:ascii="Arial" w:hAnsi="Arial" w:cs="Arial"/>
                <w:bCs/>
                <w:szCs w:val="24"/>
              </w:rPr>
              <w:t>ment.</w:t>
            </w:r>
          </w:p>
          <w:p w14:paraId="2349D28F" w14:textId="5C9FF475" w:rsidR="008D3C4F" w:rsidRPr="006F5E67" w:rsidRDefault="008D3C4F" w:rsidP="00796197">
            <w:pPr>
              <w:pStyle w:val="BodyText3"/>
              <w:rPr>
                <w:rFonts w:ascii="Arial" w:hAnsi="Arial" w:cs="Arial"/>
                <w:b/>
                <w:szCs w:val="24"/>
              </w:rPr>
            </w:pPr>
            <w:r w:rsidRPr="006F5E67">
              <w:rPr>
                <w:rFonts w:ascii="Arial" w:hAnsi="Arial" w:cs="Arial"/>
                <w:b/>
                <w:szCs w:val="24"/>
              </w:rPr>
              <w:lastRenderedPageBreak/>
              <w:t>Q: The Behaviour Policy in School – Have you had a period of zero tolerance?</w:t>
            </w:r>
          </w:p>
          <w:p w14:paraId="2ED0D1B2" w14:textId="6C596E71" w:rsidR="008D3C4F" w:rsidRPr="006F5E67" w:rsidRDefault="008D3C4F" w:rsidP="00796197">
            <w:pPr>
              <w:pStyle w:val="BodyText3"/>
              <w:rPr>
                <w:rFonts w:ascii="Arial" w:hAnsi="Arial" w:cs="Arial"/>
                <w:bCs/>
                <w:szCs w:val="24"/>
              </w:rPr>
            </w:pPr>
            <w:r w:rsidRPr="006F5E67">
              <w:rPr>
                <w:rFonts w:ascii="Arial" w:hAnsi="Arial" w:cs="Arial"/>
                <w:b/>
                <w:szCs w:val="24"/>
              </w:rPr>
              <w:t>A:</w:t>
            </w:r>
            <w:r w:rsidRPr="006F5E67">
              <w:rPr>
                <w:rFonts w:ascii="Arial" w:hAnsi="Arial" w:cs="Arial"/>
                <w:bCs/>
                <w:szCs w:val="24"/>
              </w:rPr>
              <w:t xml:space="preserve"> Absolutely.  We think we may need to do 2 permanent exclusions</w:t>
            </w:r>
            <w:r w:rsidR="00EE0ADC" w:rsidRPr="006F5E67">
              <w:rPr>
                <w:rFonts w:ascii="Arial" w:hAnsi="Arial" w:cs="Arial"/>
                <w:bCs/>
                <w:szCs w:val="24"/>
              </w:rPr>
              <w:t xml:space="preserve"> and we are continuing to support the HT on a daily basis.</w:t>
            </w:r>
            <w:r w:rsidR="00530DF2">
              <w:rPr>
                <w:rFonts w:ascii="Arial" w:hAnsi="Arial" w:cs="Arial"/>
                <w:bCs/>
                <w:szCs w:val="24"/>
              </w:rPr>
              <w:t xml:space="preserve">  Two Assistant HTs have been appointed, one who was originally a Social Worker, and both have been excellent appointments.</w:t>
            </w:r>
          </w:p>
          <w:p w14:paraId="7DDF227B" w14:textId="743AB75A" w:rsidR="00CF0157" w:rsidRDefault="00CF0157" w:rsidP="00796197">
            <w:pPr>
              <w:pStyle w:val="BodyText3"/>
              <w:rPr>
                <w:rFonts w:ascii="Arial" w:hAnsi="Arial" w:cs="Arial"/>
                <w:bCs/>
                <w:sz w:val="20"/>
              </w:rPr>
            </w:pPr>
          </w:p>
          <w:p w14:paraId="0B98DC7A" w14:textId="516A67F6" w:rsidR="00CF0157" w:rsidRPr="00530DF2" w:rsidRDefault="008005D5" w:rsidP="00796197">
            <w:pPr>
              <w:pStyle w:val="BodyText3"/>
              <w:rPr>
                <w:rFonts w:ascii="Arial" w:hAnsi="Arial" w:cs="Arial"/>
                <w:bCs/>
                <w:szCs w:val="24"/>
              </w:rPr>
            </w:pPr>
            <w:r w:rsidRPr="00530DF2">
              <w:rPr>
                <w:rFonts w:ascii="Arial" w:hAnsi="Arial" w:cs="Arial"/>
                <w:bCs/>
                <w:szCs w:val="24"/>
              </w:rPr>
              <w:t xml:space="preserve">JN commented that </w:t>
            </w:r>
            <w:r w:rsidR="00530DF2">
              <w:rPr>
                <w:rFonts w:ascii="Arial" w:hAnsi="Arial" w:cs="Arial"/>
                <w:bCs/>
                <w:szCs w:val="24"/>
              </w:rPr>
              <w:t xml:space="preserve">in </w:t>
            </w:r>
            <w:r w:rsidRPr="00530DF2">
              <w:rPr>
                <w:rFonts w:ascii="Arial" w:hAnsi="Arial" w:cs="Arial"/>
                <w:bCs/>
                <w:szCs w:val="24"/>
              </w:rPr>
              <w:t>e</w:t>
            </w:r>
            <w:r w:rsidR="00CF0157" w:rsidRPr="00530DF2">
              <w:rPr>
                <w:rFonts w:ascii="Arial" w:hAnsi="Arial" w:cs="Arial"/>
                <w:bCs/>
                <w:szCs w:val="24"/>
              </w:rPr>
              <w:t>very single area across the Trust – in reading, writing, maths and combined</w:t>
            </w:r>
            <w:r w:rsidR="00530DF2">
              <w:rPr>
                <w:rFonts w:ascii="Arial" w:hAnsi="Arial" w:cs="Arial"/>
                <w:bCs/>
                <w:szCs w:val="24"/>
              </w:rPr>
              <w:t xml:space="preserve"> all </w:t>
            </w:r>
            <w:r w:rsidR="00987D6A" w:rsidRPr="00530DF2">
              <w:rPr>
                <w:rFonts w:ascii="Arial" w:hAnsi="Arial" w:cs="Arial"/>
                <w:bCs/>
                <w:szCs w:val="24"/>
              </w:rPr>
              <w:t>result</w:t>
            </w:r>
            <w:r w:rsidR="00530DF2">
              <w:rPr>
                <w:rFonts w:ascii="Arial" w:hAnsi="Arial" w:cs="Arial"/>
                <w:bCs/>
                <w:szCs w:val="24"/>
              </w:rPr>
              <w:t>s each year have improved since the Trust was established.</w:t>
            </w:r>
            <w:r w:rsidR="00CF0157" w:rsidRPr="00530DF2">
              <w:rPr>
                <w:rFonts w:ascii="Arial" w:hAnsi="Arial" w:cs="Arial"/>
                <w:bCs/>
                <w:szCs w:val="24"/>
              </w:rPr>
              <w:t xml:space="preserve">  </w:t>
            </w:r>
            <w:r w:rsidR="00530DF2">
              <w:rPr>
                <w:rFonts w:ascii="Arial" w:hAnsi="Arial" w:cs="Arial"/>
                <w:bCs/>
                <w:szCs w:val="24"/>
              </w:rPr>
              <w:t xml:space="preserve">However, </w:t>
            </w:r>
            <w:r w:rsidR="00CF0157" w:rsidRPr="00530DF2">
              <w:rPr>
                <w:rFonts w:ascii="Arial" w:hAnsi="Arial" w:cs="Arial"/>
                <w:bCs/>
                <w:szCs w:val="24"/>
              </w:rPr>
              <w:t>Maths in GD still needs some improvement.</w:t>
            </w:r>
          </w:p>
          <w:p w14:paraId="534BAB01" w14:textId="18EC2F17" w:rsidR="00987D6A" w:rsidRPr="00530DF2" w:rsidRDefault="00987D6A" w:rsidP="00796197">
            <w:pPr>
              <w:pStyle w:val="BodyText3"/>
              <w:rPr>
                <w:rFonts w:ascii="Arial" w:hAnsi="Arial" w:cs="Arial"/>
                <w:bCs/>
                <w:szCs w:val="24"/>
              </w:rPr>
            </w:pPr>
          </w:p>
          <w:p w14:paraId="37D74425" w14:textId="7501BF63" w:rsidR="00987D6A" w:rsidRPr="00530DF2" w:rsidRDefault="00987D6A" w:rsidP="00796197">
            <w:pPr>
              <w:pStyle w:val="BodyText3"/>
              <w:rPr>
                <w:rFonts w:ascii="Arial" w:hAnsi="Arial" w:cs="Arial"/>
                <w:b/>
                <w:szCs w:val="24"/>
              </w:rPr>
            </w:pPr>
            <w:r w:rsidRPr="00530DF2">
              <w:rPr>
                <w:rFonts w:ascii="Arial" w:hAnsi="Arial" w:cs="Arial"/>
                <w:b/>
                <w:szCs w:val="24"/>
              </w:rPr>
              <w:t xml:space="preserve">Q: </w:t>
            </w:r>
            <w:r w:rsidR="003805DA" w:rsidRPr="00530DF2">
              <w:rPr>
                <w:rFonts w:ascii="Arial" w:hAnsi="Arial" w:cs="Arial"/>
                <w:b/>
                <w:szCs w:val="24"/>
              </w:rPr>
              <w:t>A</w:t>
            </w:r>
            <w:r w:rsidRPr="00530DF2">
              <w:rPr>
                <w:rFonts w:ascii="Arial" w:hAnsi="Arial" w:cs="Arial"/>
                <w:b/>
                <w:szCs w:val="24"/>
              </w:rPr>
              <w:t xml:space="preserve">re there any </w:t>
            </w:r>
            <w:r w:rsidR="00530DF2">
              <w:rPr>
                <w:rFonts w:ascii="Arial" w:hAnsi="Arial" w:cs="Arial"/>
                <w:b/>
                <w:szCs w:val="24"/>
              </w:rPr>
              <w:t>concerns of results in schools currently</w:t>
            </w:r>
            <w:r w:rsidRPr="00530DF2">
              <w:rPr>
                <w:rFonts w:ascii="Arial" w:hAnsi="Arial" w:cs="Arial"/>
                <w:b/>
                <w:szCs w:val="24"/>
              </w:rPr>
              <w:t>?</w:t>
            </w:r>
          </w:p>
          <w:p w14:paraId="1899680A" w14:textId="5DB24069" w:rsidR="00C94547" w:rsidRPr="00340322" w:rsidRDefault="00987D6A" w:rsidP="00AD2AAA">
            <w:pPr>
              <w:pStyle w:val="BodyText3"/>
              <w:rPr>
                <w:rFonts w:ascii="Arial" w:hAnsi="Arial" w:cs="Arial"/>
                <w:b/>
                <w:sz w:val="20"/>
              </w:rPr>
            </w:pPr>
            <w:r w:rsidRPr="00530DF2">
              <w:rPr>
                <w:rFonts w:ascii="Arial" w:hAnsi="Arial" w:cs="Arial"/>
                <w:b/>
                <w:szCs w:val="24"/>
              </w:rPr>
              <w:t>A:</w:t>
            </w:r>
            <w:r w:rsidRPr="00530DF2">
              <w:rPr>
                <w:rFonts w:ascii="Arial" w:hAnsi="Arial" w:cs="Arial"/>
                <w:bCs/>
                <w:szCs w:val="24"/>
              </w:rPr>
              <w:t xml:space="preserve"> No, other than South </w:t>
            </w:r>
            <w:proofErr w:type="spellStart"/>
            <w:r w:rsidRPr="00530DF2">
              <w:rPr>
                <w:rFonts w:ascii="Arial" w:hAnsi="Arial" w:cs="Arial"/>
                <w:bCs/>
                <w:szCs w:val="24"/>
              </w:rPr>
              <w:t>Hiendley</w:t>
            </w:r>
            <w:proofErr w:type="spellEnd"/>
            <w:r w:rsidR="00530DF2">
              <w:rPr>
                <w:rFonts w:ascii="Arial" w:hAnsi="Arial" w:cs="Arial"/>
                <w:bCs/>
                <w:szCs w:val="24"/>
              </w:rPr>
              <w:t>,</w:t>
            </w:r>
            <w:r w:rsidRPr="00530DF2">
              <w:rPr>
                <w:rFonts w:ascii="Arial" w:hAnsi="Arial" w:cs="Arial"/>
                <w:bCs/>
                <w:szCs w:val="24"/>
              </w:rPr>
              <w:t xml:space="preserve"> but support measures </w:t>
            </w:r>
            <w:r w:rsidR="00530DF2">
              <w:rPr>
                <w:rFonts w:ascii="Arial" w:hAnsi="Arial" w:cs="Arial"/>
                <w:bCs/>
                <w:szCs w:val="24"/>
              </w:rPr>
              <w:t xml:space="preserve">have </w:t>
            </w:r>
            <w:r w:rsidRPr="00530DF2">
              <w:rPr>
                <w:rFonts w:ascii="Arial" w:hAnsi="Arial" w:cs="Arial"/>
                <w:bCs/>
                <w:szCs w:val="24"/>
              </w:rPr>
              <w:t>already</w:t>
            </w:r>
            <w:r w:rsidR="00530DF2">
              <w:rPr>
                <w:rFonts w:ascii="Arial" w:hAnsi="Arial" w:cs="Arial"/>
                <w:bCs/>
                <w:szCs w:val="24"/>
              </w:rPr>
              <w:t xml:space="preserve"> been introduced</w:t>
            </w:r>
            <w:r w:rsidRPr="00530DF2">
              <w:rPr>
                <w:rFonts w:ascii="Arial" w:hAnsi="Arial" w:cs="Arial"/>
                <w:bCs/>
                <w:szCs w:val="24"/>
              </w:rPr>
              <w:t xml:space="preserve"> and improvements are being seen.</w:t>
            </w:r>
          </w:p>
        </w:tc>
        <w:tc>
          <w:tcPr>
            <w:tcW w:w="993" w:type="dxa"/>
          </w:tcPr>
          <w:p w14:paraId="5038F484" w14:textId="77777777" w:rsidR="009D4679" w:rsidRDefault="009D4679" w:rsidP="00BD636F">
            <w:pPr>
              <w:rPr>
                <w:rFonts w:cs="Arial"/>
                <w:b/>
                <w:sz w:val="24"/>
              </w:rPr>
            </w:pPr>
          </w:p>
        </w:tc>
      </w:tr>
      <w:tr w:rsidR="009D4679" w:rsidRPr="00A25058" w14:paraId="282CA503" w14:textId="77777777" w:rsidTr="004808C3">
        <w:tc>
          <w:tcPr>
            <w:tcW w:w="567" w:type="dxa"/>
          </w:tcPr>
          <w:p w14:paraId="029959D2" w14:textId="48764C9F" w:rsidR="009D4679" w:rsidRPr="009D4679" w:rsidRDefault="009D4679" w:rsidP="009D4679">
            <w:pPr>
              <w:pStyle w:val="ListParagraph"/>
              <w:numPr>
                <w:ilvl w:val="0"/>
                <w:numId w:val="4"/>
              </w:numPr>
              <w:rPr>
                <w:rFonts w:cs="Arial"/>
                <w:b/>
                <w:sz w:val="24"/>
              </w:rPr>
            </w:pPr>
          </w:p>
        </w:tc>
        <w:tc>
          <w:tcPr>
            <w:tcW w:w="9072" w:type="dxa"/>
          </w:tcPr>
          <w:p w14:paraId="50177394" w14:textId="6FA2F22A" w:rsidR="009D4679" w:rsidRDefault="00C94547" w:rsidP="00796197">
            <w:pPr>
              <w:pStyle w:val="BodyText3"/>
              <w:rPr>
                <w:rFonts w:ascii="Arial" w:hAnsi="Arial" w:cs="Arial"/>
                <w:b/>
              </w:rPr>
            </w:pPr>
            <w:r>
              <w:rPr>
                <w:rFonts w:ascii="Arial" w:hAnsi="Arial" w:cs="Arial"/>
                <w:b/>
              </w:rPr>
              <w:t>BUILDING THE TRUST</w:t>
            </w:r>
          </w:p>
        </w:tc>
        <w:tc>
          <w:tcPr>
            <w:tcW w:w="993" w:type="dxa"/>
          </w:tcPr>
          <w:p w14:paraId="2EB9C7A4" w14:textId="77777777" w:rsidR="009D4679" w:rsidRDefault="009D4679" w:rsidP="00BD636F">
            <w:pPr>
              <w:rPr>
                <w:rFonts w:cs="Arial"/>
                <w:b/>
                <w:sz w:val="24"/>
              </w:rPr>
            </w:pPr>
          </w:p>
        </w:tc>
      </w:tr>
      <w:tr w:rsidR="009D4679" w:rsidRPr="00A25058" w14:paraId="0A16C9A4" w14:textId="77777777" w:rsidTr="004808C3">
        <w:tc>
          <w:tcPr>
            <w:tcW w:w="567" w:type="dxa"/>
          </w:tcPr>
          <w:p w14:paraId="1863B30A" w14:textId="77777777" w:rsidR="009D4679" w:rsidRDefault="009D4679" w:rsidP="00A318FF">
            <w:pPr>
              <w:rPr>
                <w:rFonts w:cs="Arial"/>
                <w:b/>
                <w:sz w:val="24"/>
              </w:rPr>
            </w:pPr>
          </w:p>
        </w:tc>
        <w:tc>
          <w:tcPr>
            <w:tcW w:w="9072" w:type="dxa"/>
          </w:tcPr>
          <w:p w14:paraId="2D8F6245" w14:textId="7E1170DD" w:rsidR="003A5C10" w:rsidRPr="00530DF2" w:rsidRDefault="003A5C10" w:rsidP="00796197">
            <w:pPr>
              <w:pStyle w:val="BodyText3"/>
              <w:rPr>
                <w:rFonts w:ascii="Arial" w:hAnsi="Arial" w:cs="Arial"/>
                <w:bCs/>
                <w:szCs w:val="24"/>
              </w:rPr>
            </w:pPr>
            <w:r w:rsidRPr="00530DF2">
              <w:rPr>
                <w:rFonts w:ascii="Arial" w:hAnsi="Arial" w:cs="Arial"/>
                <w:bCs/>
                <w:szCs w:val="24"/>
              </w:rPr>
              <w:t xml:space="preserve">SV updated the members on the current situation with the possible sponsorship of Mackie Hill.  Ofsted </w:t>
            </w:r>
            <w:r w:rsidR="00AD2AAA">
              <w:rPr>
                <w:rFonts w:ascii="Arial" w:hAnsi="Arial" w:cs="Arial"/>
                <w:bCs/>
                <w:szCs w:val="24"/>
              </w:rPr>
              <w:t>have very recently</w:t>
            </w:r>
            <w:r w:rsidR="00530DF2">
              <w:rPr>
                <w:rFonts w:ascii="Arial" w:hAnsi="Arial" w:cs="Arial"/>
                <w:bCs/>
                <w:szCs w:val="24"/>
              </w:rPr>
              <w:t xml:space="preserve"> inspected </w:t>
            </w:r>
            <w:r w:rsidRPr="00530DF2">
              <w:rPr>
                <w:rFonts w:ascii="Arial" w:hAnsi="Arial" w:cs="Arial"/>
                <w:bCs/>
                <w:szCs w:val="24"/>
              </w:rPr>
              <w:t>Mackie Hill and the TUPE process has been paused until the results are published.</w:t>
            </w:r>
          </w:p>
          <w:p w14:paraId="6A541BBD" w14:textId="37B918DF" w:rsidR="003A5C10" w:rsidRPr="00530DF2" w:rsidRDefault="003A5C10" w:rsidP="00796197">
            <w:pPr>
              <w:pStyle w:val="BodyText3"/>
              <w:rPr>
                <w:rFonts w:ascii="Arial" w:hAnsi="Arial" w:cs="Arial"/>
                <w:bCs/>
                <w:szCs w:val="24"/>
              </w:rPr>
            </w:pPr>
          </w:p>
          <w:p w14:paraId="2FC5943C" w14:textId="559F30E3" w:rsidR="00C94547" w:rsidRPr="00530DF2" w:rsidRDefault="003A5C10" w:rsidP="00796197">
            <w:pPr>
              <w:pStyle w:val="BodyText3"/>
              <w:rPr>
                <w:rFonts w:ascii="Arial" w:hAnsi="Arial" w:cs="Arial"/>
                <w:bCs/>
                <w:szCs w:val="24"/>
              </w:rPr>
            </w:pPr>
            <w:r w:rsidRPr="00530DF2">
              <w:rPr>
                <w:rFonts w:ascii="Arial" w:hAnsi="Arial" w:cs="Arial"/>
                <w:bCs/>
                <w:szCs w:val="24"/>
              </w:rPr>
              <w:t xml:space="preserve">Another outstanding school </w:t>
            </w:r>
            <w:r w:rsidR="00530DF2">
              <w:rPr>
                <w:rFonts w:ascii="Arial" w:hAnsi="Arial" w:cs="Arial"/>
                <w:bCs/>
                <w:szCs w:val="24"/>
              </w:rPr>
              <w:t xml:space="preserve">in the area </w:t>
            </w:r>
            <w:r w:rsidRPr="00530DF2">
              <w:rPr>
                <w:rFonts w:ascii="Arial" w:hAnsi="Arial" w:cs="Arial"/>
                <w:bCs/>
                <w:szCs w:val="24"/>
              </w:rPr>
              <w:t xml:space="preserve">have </w:t>
            </w:r>
            <w:r w:rsidR="00530DF2">
              <w:rPr>
                <w:rFonts w:ascii="Arial" w:hAnsi="Arial" w:cs="Arial"/>
                <w:bCs/>
                <w:szCs w:val="24"/>
              </w:rPr>
              <w:t xml:space="preserve">recently </w:t>
            </w:r>
            <w:r w:rsidRPr="00530DF2">
              <w:rPr>
                <w:rFonts w:ascii="Arial" w:hAnsi="Arial" w:cs="Arial"/>
                <w:bCs/>
                <w:szCs w:val="24"/>
              </w:rPr>
              <w:t xml:space="preserve">voted to join the IPMAT.  </w:t>
            </w:r>
            <w:r w:rsidR="00530DF2">
              <w:rPr>
                <w:rFonts w:ascii="Arial" w:hAnsi="Arial" w:cs="Arial"/>
                <w:bCs/>
                <w:szCs w:val="24"/>
              </w:rPr>
              <w:t>The consultation with parents is the next stage in this process.</w:t>
            </w:r>
          </w:p>
          <w:p w14:paraId="4B5ABDE6" w14:textId="7333FEE3" w:rsidR="00026274" w:rsidRPr="00530DF2" w:rsidRDefault="00026274" w:rsidP="00796197">
            <w:pPr>
              <w:pStyle w:val="BodyText3"/>
              <w:rPr>
                <w:rFonts w:ascii="Arial" w:hAnsi="Arial" w:cs="Arial"/>
                <w:bCs/>
                <w:szCs w:val="24"/>
              </w:rPr>
            </w:pPr>
          </w:p>
          <w:p w14:paraId="43D8565B" w14:textId="3E590CC6" w:rsidR="006F576D" w:rsidRPr="00340322" w:rsidRDefault="00026274" w:rsidP="00AD2AAA">
            <w:pPr>
              <w:pStyle w:val="BodyText3"/>
              <w:rPr>
                <w:rFonts w:ascii="Arial" w:hAnsi="Arial" w:cs="Arial"/>
                <w:b/>
                <w:sz w:val="20"/>
              </w:rPr>
            </w:pPr>
            <w:r w:rsidRPr="00530DF2">
              <w:rPr>
                <w:rFonts w:ascii="Arial" w:hAnsi="Arial" w:cs="Arial"/>
                <w:bCs/>
                <w:szCs w:val="24"/>
              </w:rPr>
              <w:t xml:space="preserve">SV explained the changes to the structure in the central team and </w:t>
            </w:r>
            <w:r w:rsidR="00530DF2">
              <w:rPr>
                <w:rFonts w:ascii="Arial" w:hAnsi="Arial" w:cs="Arial"/>
                <w:bCs/>
                <w:szCs w:val="24"/>
              </w:rPr>
              <w:t xml:space="preserve">the change in structure for the </w:t>
            </w:r>
            <w:r w:rsidRPr="00530DF2">
              <w:rPr>
                <w:rFonts w:ascii="Arial" w:hAnsi="Arial" w:cs="Arial"/>
                <w:bCs/>
                <w:szCs w:val="24"/>
              </w:rPr>
              <w:t>Business Manager roles across the Trust.</w:t>
            </w:r>
            <w:r w:rsidR="00530DF2">
              <w:rPr>
                <w:rFonts w:ascii="Arial" w:hAnsi="Arial" w:cs="Arial"/>
                <w:bCs/>
                <w:szCs w:val="24"/>
              </w:rPr>
              <w:t xml:space="preserve">  Centrally, we have appointed a Business Operations Officer, Finance Technician Apprentice and most recently we have appointed a Finance Officer and Health/Safety Estates Manager.</w:t>
            </w:r>
          </w:p>
        </w:tc>
        <w:tc>
          <w:tcPr>
            <w:tcW w:w="993" w:type="dxa"/>
          </w:tcPr>
          <w:p w14:paraId="5D75C516" w14:textId="77777777" w:rsidR="009D4679" w:rsidRDefault="009D4679" w:rsidP="00BD636F">
            <w:pPr>
              <w:rPr>
                <w:rFonts w:cs="Arial"/>
                <w:b/>
                <w:sz w:val="24"/>
              </w:rPr>
            </w:pPr>
          </w:p>
        </w:tc>
      </w:tr>
      <w:tr w:rsidR="009D4679" w:rsidRPr="00A25058" w14:paraId="5BAB1AC8" w14:textId="77777777" w:rsidTr="004808C3">
        <w:tc>
          <w:tcPr>
            <w:tcW w:w="567" w:type="dxa"/>
          </w:tcPr>
          <w:p w14:paraId="2E3F5C74" w14:textId="637D17B6" w:rsidR="009D4679" w:rsidRPr="009D4679" w:rsidRDefault="009D4679" w:rsidP="009D4679">
            <w:pPr>
              <w:pStyle w:val="ListParagraph"/>
              <w:numPr>
                <w:ilvl w:val="0"/>
                <w:numId w:val="4"/>
              </w:numPr>
              <w:rPr>
                <w:rFonts w:cs="Arial"/>
                <w:b/>
                <w:sz w:val="24"/>
              </w:rPr>
            </w:pPr>
          </w:p>
        </w:tc>
        <w:tc>
          <w:tcPr>
            <w:tcW w:w="9072" w:type="dxa"/>
          </w:tcPr>
          <w:p w14:paraId="4FCA92D9" w14:textId="09F74670" w:rsidR="009D4679" w:rsidRDefault="009D4679" w:rsidP="00796197">
            <w:pPr>
              <w:pStyle w:val="BodyText3"/>
              <w:rPr>
                <w:rFonts w:ascii="Arial" w:hAnsi="Arial" w:cs="Arial"/>
                <w:b/>
              </w:rPr>
            </w:pPr>
            <w:r>
              <w:rPr>
                <w:rFonts w:ascii="Arial" w:hAnsi="Arial" w:cs="Arial"/>
                <w:b/>
              </w:rPr>
              <w:t>ANY OTHER BUSINESS</w:t>
            </w:r>
          </w:p>
        </w:tc>
        <w:tc>
          <w:tcPr>
            <w:tcW w:w="993" w:type="dxa"/>
          </w:tcPr>
          <w:p w14:paraId="29707E54" w14:textId="77777777" w:rsidR="009D4679" w:rsidRDefault="009D4679" w:rsidP="00BD636F">
            <w:pPr>
              <w:rPr>
                <w:rFonts w:cs="Arial"/>
                <w:b/>
                <w:sz w:val="24"/>
              </w:rPr>
            </w:pPr>
          </w:p>
        </w:tc>
      </w:tr>
      <w:tr w:rsidR="009D4679" w:rsidRPr="00A25058" w14:paraId="5877620C" w14:textId="77777777" w:rsidTr="004808C3">
        <w:tc>
          <w:tcPr>
            <w:tcW w:w="567" w:type="dxa"/>
          </w:tcPr>
          <w:p w14:paraId="0F280E4C" w14:textId="77777777" w:rsidR="009D4679" w:rsidRDefault="009D4679" w:rsidP="00A318FF">
            <w:pPr>
              <w:rPr>
                <w:rFonts w:cs="Arial"/>
                <w:b/>
                <w:sz w:val="24"/>
              </w:rPr>
            </w:pPr>
          </w:p>
        </w:tc>
        <w:tc>
          <w:tcPr>
            <w:tcW w:w="9072" w:type="dxa"/>
          </w:tcPr>
          <w:p w14:paraId="19CBA294" w14:textId="6C2E93D8" w:rsidR="00AE3936" w:rsidRDefault="00AE3936" w:rsidP="00796197">
            <w:pPr>
              <w:pStyle w:val="BodyText3"/>
              <w:rPr>
                <w:rFonts w:ascii="Arial" w:hAnsi="Arial" w:cs="Arial"/>
              </w:rPr>
            </w:pPr>
            <w:r>
              <w:rPr>
                <w:rFonts w:ascii="Arial" w:hAnsi="Arial" w:cs="Arial"/>
              </w:rPr>
              <w:t xml:space="preserve">JN shared the </w:t>
            </w:r>
            <w:r w:rsidR="00AE2215">
              <w:rPr>
                <w:rFonts w:ascii="Arial" w:hAnsi="Arial" w:cs="Arial"/>
              </w:rPr>
              <w:t>R</w:t>
            </w:r>
            <w:r>
              <w:rPr>
                <w:rFonts w:ascii="Arial" w:hAnsi="Arial" w:cs="Arial"/>
              </w:rPr>
              <w:t xml:space="preserve">ole of </w:t>
            </w:r>
            <w:r w:rsidR="00AE2215">
              <w:rPr>
                <w:rFonts w:ascii="Arial" w:hAnsi="Arial" w:cs="Arial"/>
              </w:rPr>
              <w:t>M</w:t>
            </w:r>
            <w:r>
              <w:rPr>
                <w:rFonts w:ascii="Arial" w:hAnsi="Arial" w:cs="Arial"/>
              </w:rPr>
              <w:t xml:space="preserve">embers article </w:t>
            </w:r>
            <w:r w:rsidR="00AE2215">
              <w:rPr>
                <w:rFonts w:ascii="Arial" w:hAnsi="Arial" w:cs="Arial"/>
              </w:rPr>
              <w:t xml:space="preserve">from the </w:t>
            </w:r>
            <w:r>
              <w:rPr>
                <w:rFonts w:ascii="Arial" w:hAnsi="Arial" w:cs="Arial"/>
              </w:rPr>
              <w:t xml:space="preserve">NGA. </w:t>
            </w:r>
          </w:p>
          <w:p w14:paraId="1B89D557" w14:textId="77777777" w:rsidR="00AE3936" w:rsidRDefault="00AE3936" w:rsidP="00796197">
            <w:pPr>
              <w:pStyle w:val="BodyText3"/>
              <w:rPr>
                <w:rFonts w:ascii="Arial" w:hAnsi="Arial" w:cs="Arial"/>
              </w:rPr>
            </w:pPr>
          </w:p>
          <w:p w14:paraId="6F4EBC40" w14:textId="237C2DE5" w:rsidR="003F24C4" w:rsidRDefault="00AE2215" w:rsidP="00796197">
            <w:pPr>
              <w:pStyle w:val="BodyText3"/>
              <w:rPr>
                <w:rFonts w:ascii="Arial" w:hAnsi="Arial" w:cs="Arial"/>
              </w:rPr>
            </w:pPr>
            <w:r>
              <w:rPr>
                <w:rFonts w:ascii="Arial" w:hAnsi="Arial" w:cs="Arial"/>
              </w:rPr>
              <w:t xml:space="preserve">A Code of Conduct has now been </w:t>
            </w:r>
            <w:r w:rsidR="00AE3936">
              <w:rPr>
                <w:rFonts w:ascii="Arial" w:hAnsi="Arial" w:cs="Arial"/>
              </w:rPr>
              <w:t xml:space="preserve">developed </w:t>
            </w:r>
            <w:r>
              <w:rPr>
                <w:rFonts w:ascii="Arial" w:hAnsi="Arial" w:cs="Arial"/>
              </w:rPr>
              <w:t>for Members, h</w:t>
            </w:r>
            <w:r w:rsidR="00925007">
              <w:rPr>
                <w:rFonts w:ascii="Arial" w:hAnsi="Arial" w:cs="Arial"/>
              </w:rPr>
              <w:t>ighlighting the</w:t>
            </w:r>
            <w:r>
              <w:rPr>
                <w:rFonts w:ascii="Arial" w:hAnsi="Arial" w:cs="Arial"/>
              </w:rPr>
              <w:t>ir</w:t>
            </w:r>
            <w:r w:rsidR="00925007">
              <w:rPr>
                <w:rFonts w:ascii="Arial" w:hAnsi="Arial" w:cs="Arial"/>
              </w:rPr>
              <w:t xml:space="preserve"> role</w:t>
            </w:r>
            <w:r>
              <w:rPr>
                <w:rFonts w:ascii="Arial" w:hAnsi="Arial" w:cs="Arial"/>
              </w:rPr>
              <w:t>.</w:t>
            </w:r>
            <w:r w:rsidR="00925007">
              <w:rPr>
                <w:rFonts w:ascii="Arial" w:hAnsi="Arial" w:cs="Arial"/>
              </w:rPr>
              <w:t xml:space="preserve"> </w:t>
            </w:r>
            <w:r>
              <w:rPr>
                <w:rFonts w:ascii="Arial" w:hAnsi="Arial" w:cs="Arial"/>
              </w:rPr>
              <w:t>Following discussion, this was accepted by the Members and signed by attendees.</w:t>
            </w:r>
          </w:p>
          <w:p w14:paraId="5677BEFF" w14:textId="77777777" w:rsidR="00AE2215" w:rsidRDefault="00AE2215" w:rsidP="00796197">
            <w:pPr>
              <w:pStyle w:val="BodyText3"/>
              <w:rPr>
                <w:rFonts w:ascii="Arial" w:hAnsi="Arial" w:cs="Arial"/>
              </w:rPr>
            </w:pPr>
          </w:p>
          <w:p w14:paraId="441979BF" w14:textId="1C9DAA9E" w:rsidR="00E91CDE" w:rsidRDefault="00AE2215" w:rsidP="00796197">
            <w:pPr>
              <w:pStyle w:val="BodyText3"/>
              <w:rPr>
                <w:rFonts w:ascii="Arial" w:hAnsi="Arial" w:cs="Arial"/>
              </w:rPr>
            </w:pPr>
            <w:r>
              <w:rPr>
                <w:rFonts w:ascii="Arial" w:hAnsi="Arial" w:cs="Arial"/>
              </w:rPr>
              <w:t>JN explained that once the Trust</w:t>
            </w:r>
            <w:r w:rsidR="00925007">
              <w:rPr>
                <w:rFonts w:ascii="Arial" w:hAnsi="Arial" w:cs="Arial"/>
              </w:rPr>
              <w:t xml:space="preserve"> accounts </w:t>
            </w:r>
            <w:r>
              <w:rPr>
                <w:rFonts w:ascii="Arial" w:hAnsi="Arial" w:cs="Arial"/>
              </w:rPr>
              <w:t xml:space="preserve">have been </w:t>
            </w:r>
            <w:r w:rsidR="00925007">
              <w:rPr>
                <w:rFonts w:ascii="Arial" w:hAnsi="Arial" w:cs="Arial"/>
              </w:rPr>
              <w:t xml:space="preserve">agreed by Trustees then </w:t>
            </w:r>
            <w:r>
              <w:rPr>
                <w:rFonts w:ascii="Arial" w:hAnsi="Arial" w:cs="Arial"/>
              </w:rPr>
              <w:t>they need</w:t>
            </w:r>
            <w:r w:rsidR="00925007">
              <w:rPr>
                <w:rFonts w:ascii="Arial" w:hAnsi="Arial" w:cs="Arial"/>
              </w:rPr>
              <w:t xml:space="preserve"> to be approved by </w:t>
            </w:r>
            <w:r>
              <w:rPr>
                <w:rFonts w:ascii="Arial" w:hAnsi="Arial" w:cs="Arial"/>
              </w:rPr>
              <w:t>M</w:t>
            </w:r>
            <w:r w:rsidR="00925007">
              <w:rPr>
                <w:rFonts w:ascii="Arial" w:hAnsi="Arial" w:cs="Arial"/>
              </w:rPr>
              <w:t xml:space="preserve">embers before sending to </w:t>
            </w:r>
            <w:r>
              <w:rPr>
                <w:rFonts w:ascii="Arial" w:hAnsi="Arial" w:cs="Arial"/>
              </w:rPr>
              <w:t>C</w:t>
            </w:r>
            <w:r w:rsidR="00925007">
              <w:rPr>
                <w:rFonts w:ascii="Arial" w:hAnsi="Arial" w:cs="Arial"/>
              </w:rPr>
              <w:t>ompan</w:t>
            </w:r>
            <w:r>
              <w:rPr>
                <w:rFonts w:ascii="Arial" w:hAnsi="Arial" w:cs="Arial"/>
              </w:rPr>
              <w:t>ies</w:t>
            </w:r>
            <w:r w:rsidR="00925007">
              <w:rPr>
                <w:rFonts w:ascii="Arial" w:hAnsi="Arial" w:cs="Arial"/>
              </w:rPr>
              <w:t xml:space="preserve"> </w:t>
            </w:r>
            <w:r>
              <w:rPr>
                <w:rFonts w:ascii="Arial" w:hAnsi="Arial" w:cs="Arial"/>
              </w:rPr>
              <w:t>H</w:t>
            </w:r>
            <w:r w:rsidR="00925007">
              <w:rPr>
                <w:rFonts w:ascii="Arial" w:hAnsi="Arial" w:cs="Arial"/>
              </w:rPr>
              <w:t xml:space="preserve">ouse.  </w:t>
            </w:r>
          </w:p>
          <w:p w14:paraId="7AB18169" w14:textId="06BEA15E" w:rsidR="00C94547" w:rsidRDefault="00C94547" w:rsidP="00796197">
            <w:pPr>
              <w:pStyle w:val="BodyText3"/>
              <w:rPr>
                <w:rFonts w:ascii="Arial" w:hAnsi="Arial" w:cs="Arial"/>
              </w:rPr>
            </w:pPr>
          </w:p>
          <w:p w14:paraId="0EB9243F" w14:textId="769BC10E" w:rsidR="009D4679" w:rsidRPr="00340322" w:rsidRDefault="00102834" w:rsidP="00AD2AAA">
            <w:pPr>
              <w:pStyle w:val="BodyText3"/>
              <w:rPr>
                <w:rFonts w:ascii="Arial" w:hAnsi="Arial" w:cs="Arial"/>
                <w:b/>
                <w:sz w:val="20"/>
              </w:rPr>
            </w:pPr>
            <w:r>
              <w:rPr>
                <w:rFonts w:ascii="Arial" w:hAnsi="Arial" w:cs="Arial"/>
              </w:rPr>
              <w:t>M</w:t>
            </w:r>
            <w:r w:rsidR="00AE2215">
              <w:rPr>
                <w:rFonts w:ascii="Arial" w:hAnsi="Arial" w:cs="Arial"/>
              </w:rPr>
              <w:t>E</w:t>
            </w:r>
            <w:r>
              <w:rPr>
                <w:rFonts w:ascii="Arial" w:hAnsi="Arial" w:cs="Arial"/>
              </w:rPr>
              <w:t xml:space="preserve"> requested </w:t>
            </w:r>
            <w:r w:rsidR="00AE2215">
              <w:rPr>
                <w:rFonts w:ascii="Arial" w:hAnsi="Arial" w:cs="Arial"/>
              </w:rPr>
              <w:t xml:space="preserve">a copy of the </w:t>
            </w:r>
            <w:r>
              <w:rPr>
                <w:rFonts w:ascii="Arial" w:hAnsi="Arial" w:cs="Arial"/>
              </w:rPr>
              <w:t>structure</w:t>
            </w:r>
            <w:r w:rsidR="00AE2215">
              <w:rPr>
                <w:rFonts w:ascii="Arial" w:hAnsi="Arial" w:cs="Arial"/>
              </w:rPr>
              <w:t xml:space="preserve"> of the</w:t>
            </w:r>
            <w:r>
              <w:rPr>
                <w:rFonts w:ascii="Arial" w:hAnsi="Arial" w:cs="Arial"/>
              </w:rPr>
              <w:t xml:space="preserve"> Central Team and HTs</w:t>
            </w:r>
            <w:r w:rsidR="00AD2AAA">
              <w:rPr>
                <w:rFonts w:ascii="Arial" w:hAnsi="Arial" w:cs="Arial"/>
              </w:rPr>
              <w:t>, which SV agreed to provide., which SV agreed to provide.</w:t>
            </w:r>
          </w:p>
        </w:tc>
        <w:tc>
          <w:tcPr>
            <w:tcW w:w="993" w:type="dxa"/>
          </w:tcPr>
          <w:p w14:paraId="13D37E45" w14:textId="77777777" w:rsidR="009D4679" w:rsidRDefault="009D4679" w:rsidP="00BD636F">
            <w:pPr>
              <w:rPr>
                <w:rFonts w:cs="Arial"/>
                <w:b/>
                <w:sz w:val="24"/>
              </w:rPr>
            </w:pPr>
          </w:p>
          <w:p w14:paraId="14F65756" w14:textId="77777777" w:rsidR="00AE2215" w:rsidRDefault="00AE2215" w:rsidP="00AE2215">
            <w:pPr>
              <w:rPr>
                <w:rFonts w:cs="Arial"/>
                <w:sz w:val="24"/>
              </w:rPr>
            </w:pPr>
          </w:p>
          <w:p w14:paraId="7C1B147D" w14:textId="77777777" w:rsidR="00AE2215" w:rsidRDefault="00AE2215" w:rsidP="00AE2215">
            <w:pPr>
              <w:rPr>
                <w:rFonts w:cs="Arial"/>
                <w:sz w:val="24"/>
              </w:rPr>
            </w:pPr>
          </w:p>
          <w:p w14:paraId="0357BFAF" w14:textId="77777777" w:rsidR="00AE2215" w:rsidRDefault="00AE2215" w:rsidP="00AE2215">
            <w:pPr>
              <w:rPr>
                <w:rFonts w:cs="Arial"/>
                <w:sz w:val="24"/>
              </w:rPr>
            </w:pPr>
          </w:p>
          <w:p w14:paraId="28E6ED49" w14:textId="77777777" w:rsidR="00AE2215" w:rsidRDefault="00AE2215" w:rsidP="00AE2215">
            <w:pPr>
              <w:rPr>
                <w:rFonts w:cs="Arial"/>
                <w:sz w:val="24"/>
              </w:rPr>
            </w:pPr>
          </w:p>
          <w:p w14:paraId="62BA2F01" w14:textId="77777777" w:rsidR="00AE2215" w:rsidRDefault="00AE2215" w:rsidP="00AE2215">
            <w:pPr>
              <w:rPr>
                <w:rFonts w:cs="Arial"/>
                <w:sz w:val="24"/>
              </w:rPr>
            </w:pPr>
          </w:p>
          <w:p w14:paraId="6A0AFCE4" w14:textId="77777777" w:rsidR="00AE2215" w:rsidRDefault="00AE2215" w:rsidP="00AE2215">
            <w:pPr>
              <w:rPr>
                <w:rFonts w:cs="Arial"/>
                <w:sz w:val="24"/>
              </w:rPr>
            </w:pPr>
          </w:p>
          <w:p w14:paraId="5D7DE83E" w14:textId="77777777" w:rsidR="00AE2215" w:rsidRDefault="00AE2215" w:rsidP="00AE2215">
            <w:pPr>
              <w:rPr>
                <w:rFonts w:cs="Arial"/>
                <w:sz w:val="24"/>
              </w:rPr>
            </w:pPr>
          </w:p>
          <w:p w14:paraId="6FB045EC" w14:textId="30B2112C" w:rsidR="00AE2215" w:rsidRPr="00AE2215" w:rsidRDefault="00AE2215" w:rsidP="00AE2215">
            <w:pPr>
              <w:rPr>
                <w:rFonts w:cs="Arial"/>
                <w:sz w:val="24"/>
              </w:rPr>
            </w:pPr>
            <w:r>
              <w:rPr>
                <w:rFonts w:cs="Arial"/>
                <w:sz w:val="24"/>
              </w:rPr>
              <w:t>SV</w:t>
            </w:r>
          </w:p>
        </w:tc>
      </w:tr>
      <w:tr w:rsidR="00A318FF" w:rsidRPr="00A25058" w14:paraId="166FF741" w14:textId="77777777" w:rsidTr="004808C3">
        <w:tc>
          <w:tcPr>
            <w:tcW w:w="567" w:type="dxa"/>
          </w:tcPr>
          <w:p w14:paraId="27EC5ED2" w14:textId="7E3C15BC" w:rsidR="00A318FF" w:rsidRPr="009D4679" w:rsidRDefault="00A318FF" w:rsidP="009D4679">
            <w:pPr>
              <w:pStyle w:val="ListParagraph"/>
              <w:numPr>
                <w:ilvl w:val="0"/>
                <w:numId w:val="4"/>
              </w:numPr>
              <w:rPr>
                <w:rFonts w:cs="Arial"/>
                <w:b/>
                <w:sz w:val="24"/>
              </w:rPr>
            </w:pPr>
          </w:p>
        </w:tc>
        <w:tc>
          <w:tcPr>
            <w:tcW w:w="9072" w:type="dxa"/>
          </w:tcPr>
          <w:p w14:paraId="31FE537D" w14:textId="1114C9AE" w:rsidR="00A318FF" w:rsidRDefault="00A318FF" w:rsidP="009D4679">
            <w:pPr>
              <w:pStyle w:val="BodyText3"/>
              <w:rPr>
                <w:rFonts w:ascii="Arial" w:hAnsi="Arial" w:cs="Arial"/>
                <w:szCs w:val="24"/>
              </w:rPr>
            </w:pPr>
            <w:r>
              <w:rPr>
                <w:rFonts w:ascii="Arial" w:hAnsi="Arial" w:cs="Arial"/>
                <w:b/>
              </w:rPr>
              <w:t>DATE</w:t>
            </w:r>
            <w:r w:rsidR="009D4679">
              <w:rPr>
                <w:rFonts w:ascii="Arial" w:hAnsi="Arial" w:cs="Arial"/>
                <w:b/>
              </w:rPr>
              <w:t xml:space="preserve"> </w:t>
            </w:r>
            <w:r>
              <w:rPr>
                <w:rFonts w:ascii="Arial" w:hAnsi="Arial" w:cs="Arial"/>
                <w:b/>
              </w:rPr>
              <w:t>OF NEXT</w:t>
            </w:r>
            <w:r w:rsidR="009D4679">
              <w:rPr>
                <w:rFonts w:ascii="Arial" w:hAnsi="Arial" w:cs="Arial"/>
                <w:b/>
              </w:rPr>
              <w:t xml:space="preserve"> </w:t>
            </w:r>
            <w:r w:rsidRPr="00CA0B7E">
              <w:rPr>
                <w:rFonts w:ascii="Arial" w:hAnsi="Arial" w:cs="Arial"/>
                <w:b/>
              </w:rPr>
              <w:t>MEETING</w:t>
            </w:r>
            <w:r w:rsidR="00856736">
              <w:rPr>
                <w:rFonts w:ascii="Arial" w:hAnsi="Arial" w:cs="Arial"/>
                <w:b/>
              </w:rPr>
              <w:t>S</w:t>
            </w:r>
          </w:p>
        </w:tc>
        <w:tc>
          <w:tcPr>
            <w:tcW w:w="993" w:type="dxa"/>
          </w:tcPr>
          <w:p w14:paraId="04D5BAE8" w14:textId="77777777" w:rsidR="00A318FF" w:rsidRDefault="00A318FF" w:rsidP="00BD636F">
            <w:pPr>
              <w:rPr>
                <w:rFonts w:cs="Arial"/>
                <w:b/>
                <w:sz w:val="24"/>
              </w:rPr>
            </w:pPr>
          </w:p>
        </w:tc>
      </w:tr>
      <w:tr w:rsidR="00A318FF" w:rsidRPr="00A25058" w14:paraId="4D76360A" w14:textId="77777777" w:rsidTr="004808C3">
        <w:tc>
          <w:tcPr>
            <w:tcW w:w="567" w:type="dxa"/>
          </w:tcPr>
          <w:p w14:paraId="606D2917" w14:textId="77777777" w:rsidR="00A318FF" w:rsidRDefault="00A318FF">
            <w:pPr>
              <w:rPr>
                <w:rFonts w:cs="Arial"/>
                <w:b/>
                <w:sz w:val="24"/>
              </w:rPr>
            </w:pPr>
          </w:p>
        </w:tc>
        <w:tc>
          <w:tcPr>
            <w:tcW w:w="9072" w:type="dxa"/>
          </w:tcPr>
          <w:p w14:paraId="56CE4533" w14:textId="05694187" w:rsidR="00A318FF" w:rsidRDefault="00856736" w:rsidP="0061742C">
            <w:pPr>
              <w:pStyle w:val="BodyText3"/>
              <w:rPr>
                <w:rFonts w:ascii="Arial" w:hAnsi="Arial" w:cs="Arial"/>
                <w:b/>
                <w:szCs w:val="24"/>
              </w:rPr>
            </w:pPr>
            <w:r>
              <w:rPr>
                <w:rFonts w:ascii="Arial" w:hAnsi="Arial" w:cs="Arial"/>
                <w:b/>
                <w:szCs w:val="24"/>
              </w:rPr>
              <w:t xml:space="preserve"> </w:t>
            </w:r>
          </w:p>
          <w:p w14:paraId="53F021C9" w14:textId="77777777" w:rsidR="00A318FF" w:rsidRDefault="00A318FF" w:rsidP="005602FB">
            <w:pPr>
              <w:pStyle w:val="BodyText3"/>
              <w:rPr>
                <w:rFonts w:ascii="Arial" w:hAnsi="Arial" w:cs="Arial"/>
                <w:b/>
                <w:i/>
                <w:szCs w:val="24"/>
              </w:rPr>
            </w:pPr>
            <w:r w:rsidRPr="0080365A">
              <w:rPr>
                <w:rFonts w:ascii="Arial" w:hAnsi="Arial" w:cs="Arial"/>
                <w:b/>
                <w:i/>
                <w:szCs w:val="24"/>
              </w:rPr>
              <w:t xml:space="preserve">That </w:t>
            </w:r>
            <w:r w:rsidR="00965E22">
              <w:rPr>
                <w:rFonts w:ascii="Arial" w:hAnsi="Arial" w:cs="Arial"/>
                <w:b/>
                <w:i/>
                <w:szCs w:val="24"/>
              </w:rPr>
              <w:t xml:space="preserve">the next </w:t>
            </w:r>
            <w:r w:rsidR="00997993">
              <w:rPr>
                <w:rFonts w:ascii="Arial" w:hAnsi="Arial" w:cs="Arial"/>
                <w:b/>
                <w:i/>
                <w:szCs w:val="24"/>
              </w:rPr>
              <w:t xml:space="preserve">meeting be held </w:t>
            </w:r>
            <w:r w:rsidR="009D4679">
              <w:rPr>
                <w:rFonts w:ascii="Arial" w:hAnsi="Arial" w:cs="Arial"/>
                <w:b/>
                <w:i/>
                <w:szCs w:val="24"/>
              </w:rPr>
              <w:t xml:space="preserve">at The Maypole Centre </w:t>
            </w:r>
            <w:r w:rsidR="00997993">
              <w:rPr>
                <w:rFonts w:ascii="Arial" w:hAnsi="Arial" w:cs="Arial"/>
                <w:b/>
                <w:i/>
                <w:szCs w:val="24"/>
              </w:rPr>
              <w:t>on</w:t>
            </w:r>
            <w:r w:rsidR="00C94547">
              <w:rPr>
                <w:rFonts w:ascii="Arial" w:hAnsi="Arial" w:cs="Arial"/>
                <w:b/>
                <w:i/>
                <w:szCs w:val="24"/>
              </w:rPr>
              <w:t xml:space="preserve"> Tuesday </w:t>
            </w:r>
            <w:r w:rsidR="005602FB">
              <w:rPr>
                <w:rFonts w:ascii="Arial" w:hAnsi="Arial" w:cs="Arial"/>
                <w:b/>
                <w:i/>
                <w:szCs w:val="24"/>
              </w:rPr>
              <w:t>12 May 2020</w:t>
            </w:r>
          </w:p>
          <w:p w14:paraId="69C987F0" w14:textId="105CD1FA" w:rsidR="005602FB" w:rsidRPr="00340322" w:rsidRDefault="005602FB" w:rsidP="005602FB">
            <w:pPr>
              <w:pStyle w:val="BodyText3"/>
              <w:rPr>
                <w:rFonts w:ascii="Arial" w:hAnsi="Arial" w:cs="Arial"/>
                <w:sz w:val="8"/>
                <w:szCs w:val="24"/>
              </w:rPr>
            </w:pPr>
          </w:p>
        </w:tc>
        <w:tc>
          <w:tcPr>
            <w:tcW w:w="993" w:type="dxa"/>
          </w:tcPr>
          <w:p w14:paraId="7370E7B6" w14:textId="77777777" w:rsidR="00A318FF" w:rsidRDefault="00A318FF" w:rsidP="00BD636F">
            <w:pPr>
              <w:rPr>
                <w:rFonts w:cs="Arial"/>
                <w:b/>
                <w:sz w:val="24"/>
              </w:rPr>
            </w:pPr>
          </w:p>
        </w:tc>
      </w:tr>
      <w:tr w:rsidR="00A318FF" w:rsidRPr="00A25058" w14:paraId="73929F1B" w14:textId="77777777" w:rsidTr="00340322">
        <w:trPr>
          <w:trHeight w:val="473"/>
        </w:trPr>
        <w:tc>
          <w:tcPr>
            <w:tcW w:w="10632" w:type="dxa"/>
            <w:gridSpan w:val="3"/>
            <w:shd w:val="clear" w:color="auto" w:fill="D9D9D9" w:themeFill="background1" w:themeFillShade="D9"/>
            <w:vAlign w:val="center"/>
          </w:tcPr>
          <w:p w14:paraId="4B040076" w14:textId="4E22E1C9" w:rsidR="004E35AA" w:rsidRPr="0040202D" w:rsidRDefault="00A318FF" w:rsidP="00CE0221">
            <w:pPr>
              <w:pStyle w:val="BodyText3"/>
              <w:jc w:val="left"/>
              <w:rPr>
                <w:rFonts w:ascii="Arial" w:hAnsi="Arial" w:cs="Arial"/>
                <w:b/>
                <w:szCs w:val="24"/>
              </w:rPr>
            </w:pPr>
            <w:r w:rsidRPr="00FC6117">
              <w:rPr>
                <w:rFonts w:ascii="Arial" w:hAnsi="Arial" w:cs="Arial"/>
                <w:b/>
                <w:szCs w:val="24"/>
              </w:rPr>
              <w:t>MEETING CLOSE TIME</w:t>
            </w:r>
            <w:r w:rsidR="00965E22">
              <w:rPr>
                <w:rFonts w:ascii="Arial" w:hAnsi="Arial" w:cs="Arial"/>
                <w:b/>
                <w:szCs w:val="24"/>
              </w:rPr>
              <w:t xml:space="preserve">: </w:t>
            </w:r>
            <w:r w:rsidR="00D3702C">
              <w:rPr>
                <w:rFonts w:ascii="Arial" w:hAnsi="Arial" w:cs="Arial"/>
                <w:b/>
                <w:szCs w:val="24"/>
              </w:rPr>
              <w:t xml:space="preserve"> </w:t>
            </w:r>
            <w:r w:rsidR="008D1E24">
              <w:rPr>
                <w:rFonts w:ascii="Arial" w:hAnsi="Arial" w:cs="Arial"/>
                <w:b/>
                <w:szCs w:val="24"/>
              </w:rPr>
              <w:t>5.50pm</w:t>
            </w:r>
          </w:p>
        </w:tc>
      </w:tr>
    </w:tbl>
    <w:p w14:paraId="5AEED2C2" w14:textId="77777777" w:rsidR="00B22517" w:rsidRPr="00340322" w:rsidRDefault="00B22517">
      <w:pPr>
        <w:rPr>
          <w:sz w:val="16"/>
        </w:rPr>
      </w:pPr>
    </w:p>
    <w:p w14:paraId="17183160" w14:textId="77777777" w:rsidR="00E33A37" w:rsidRDefault="00E33A37" w:rsidP="00E33A37">
      <w:pPr>
        <w:rPr>
          <w:b/>
          <w:sz w:val="24"/>
        </w:rPr>
      </w:pPr>
      <w:r w:rsidRPr="00E33A37">
        <w:rPr>
          <w:b/>
          <w:sz w:val="24"/>
        </w:rPr>
        <w:t>Signed below as a true and Correct Record</w:t>
      </w:r>
    </w:p>
    <w:p w14:paraId="0538B2B1" w14:textId="77777777" w:rsidR="00E33A37" w:rsidRPr="00E33A37" w:rsidRDefault="00E33A37" w:rsidP="00E33A37">
      <w:pPr>
        <w:rPr>
          <w:sz w:val="24"/>
        </w:rPr>
      </w:pPr>
    </w:p>
    <w:p w14:paraId="6B2BE5CC" w14:textId="5888D841" w:rsidR="00E33A37" w:rsidRPr="00E73398" w:rsidRDefault="00E33A37" w:rsidP="00E33A37">
      <w:pPr>
        <w:rPr>
          <w:bCs/>
          <w:sz w:val="24"/>
          <w:u w:val="single"/>
        </w:rPr>
      </w:pPr>
      <w:r w:rsidRPr="00E33A37">
        <w:rPr>
          <w:b/>
          <w:sz w:val="24"/>
        </w:rPr>
        <w:t>Signature</w:t>
      </w:r>
      <w:r w:rsidR="00AD7C6B">
        <w:rPr>
          <w:b/>
          <w:sz w:val="24"/>
        </w:rPr>
        <w:t xml:space="preserve">: </w:t>
      </w:r>
      <w:r w:rsidR="00E73398" w:rsidRPr="00E73398">
        <w:rPr>
          <w:rFonts w:ascii="Brush Script MT" w:hAnsi="Brush Script MT"/>
          <w:bCs/>
          <w:sz w:val="40"/>
          <w:szCs w:val="40"/>
          <w:u w:val="single"/>
        </w:rPr>
        <w:t>R Barraclough</w:t>
      </w:r>
    </w:p>
    <w:p w14:paraId="0E1BB77A" w14:textId="77777777" w:rsidR="00E33A37" w:rsidRPr="00340322" w:rsidRDefault="00E33A37" w:rsidP="00E33A37">
      <w:pPr>
        <w:rPr>
          <w:sz w:val="20"/>
        </w:rPr>
      </w:pPr>
    </w:p>
    <w:p w14:paraId="1F991360" w14:textId="0A0E6F0B" w:rsidR="00E73398" w:rsidRPr="00E73398" w:rsidRDefault="00E33A37" w:rsidP="00E73398">
      <w:pPr>
        <w:rPr>
          <w:bCs/>
          <w:sz w:val="24"/>
          <w:u w:val="single"/>
        </w:rPr>
      </w:pPr>
      <w:r w:rsidRPr="00E33A37">
        <w:rPr>
          <w:b/>
          <w:sz w:val="24"/>
        </w:rPr>
        <w:t>Print Name</w:t>
      </w:r>
      <w:r w:rsidR="00AD7C6B">
        <w:rPr>
          <w:b/>
          <w:sz w:val="24"/>
        </w:rPr>
        <w:t xml:space="preserve">: </w:t>
      </w:r>
      <w:r w:rsidR="00E73398" w:rsidRPr="00E73398">
        <w:rPr>
          <w:bCs/>
          <w:sz w:val="24"/>
          <w:u w:val="single"/>
        </w:rPr>
        <w:t xml:space="preserve">Mr </w:t>
      </w:r>
      <w:r w:rsidR="00E73398" w:rsidRPr="00E73398">
        <w:rPr>
          <w:bCs/>
          <w:sz w:val="24"/>
          <w:u w:val="single"/>
        </w:rPr>
        <w:t>R Barraclough</w:t>
      </w:r>
    </w:p>
    <w:p w14:paraId="585A7A3E" w14:textId="4E891541" w:rsidR="0023308E" w:rsidRDefault="0023308E" w:rsidP="00F43378">
      <w:pPr>
        <w:rPr>
          <w:sz w:val="24"/>
        </w:rPr>
      </w:pPr>
    </w:p>
    <w:sectPr w:rsidR="0023308E" w:rsidSect="00F43378">
      <w:headerReference w:type="default" r:id="rId14"/>
      <w:footerReference w:type="default" r:id="rId15"/>
      <w:footerReference w:type="first" r:id="rId16"/>
      <w:type w:val="nextColumn"/>
      <w:pgSz w:w="11907" w:h="16840" w:code="9"/>
      <w:pgMar w:top="1418" w:right="720" w:bottom="720" w:left="720" w:header="709" w:footer="550" w:gutter="0"/>
      <w:pgBorders w:offsetFrom="page">
        <w:top w:val="single" w:sz="4" w:space="24" w:color="FFFFFF"/>
        <w:left w:val="single" w:sz="4" w:space="24" w:color="FFFFFF"/>
        <w:bottom w:val="single" w:sz="4" w:space="24" w:color="FFFFFF"/>
        <w:right w:val="single" w:sz="4" w:space="24" w:color="FFFFF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D092" w14:textId="77777777" w:rsidR="008365EA" w:rsidRDefault="008365EA">
      <w:r>
        <w:separator/>
      </w:r>
    </w:p>
  </w:endnote>
  <w:endnote w:type="continuationSeparator" w:id="0">
    <w:p w14:paraId="5830BB13" w14:textId="77777777" w:rsidR="008365EA" w:rsidRDefault="0083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CD9C1" w14:textId="77777777" w:rsidR="00796197" w:rsidRDefault="00796197" w:rsidP="006C6620">
    <w:pPr>
      <w:tabs>
        <w:tab w:val="center" w:pos="4153"/>
        <w:tab w:val="right" w:pos="8306"/>
      </w:tabs>
      <w:jc w:val="center"/>
      <w:rPr>
        <w:sz w:val="24"/>
        <w:szCs w:val="20"/>
      </w:rPr>
    </w:pPr>
  </w:p>
  <w:p w14:paraId="46BAB062" w14:textId="77777777" w:rsidR="00796197" w:rsidRPr="006C6620" w:rsidRDefault="00796197" w:rsidP="006C6620">
    <w:pPr>
      <w:tabs>
        <w:tab w:val="center" w:pos="4153"/>
        <w:tab w:val="right" w:pos="8306"/>
      </w:tabs>
      <w:jc w:val="center"/>
      <w:rPr>
        <w:sz w:val="24"/>
        <w:szCs w:val="20"/>
      </w:rPr>
    </w:pPr>
    <w:r w:rsidRPr="006C6620">
      <w:rPr>
        <w:sz w:val="24"/>
        <w:szCs w:val="20"/>
      </w:rPr>
      <w:t xml:space="preserve">Page </w:t>
    </w:r>
    <w:r w:rsidRPr="006C6620">
      <w:rPr>
        <w:sz w:val="24"/>
        <w:szCs w:val="20"/>
      </w:rPr>
      <w:fldChar w:fldCharType="begin"/>
    </w:r>
    <w:r w:rsidRPr="006C6620">
      <w:rPr>
        <w:sz w:val="24"/>
        <w:szCs w:val="20"/>
      </w:rPr>
      <w:instrText xml:space="preserve"> PAGE  \* Arabic  \* MERGEFORMAT </w:instrText>
    </w:r>
    <w:r w:rsidRPr="006C6620">
      <w:rPr>
        <w:sz w:val="24"/>
        <w:szCs w:val="20"/>
      </w:rPr>
      <w:fldChar w:fldCharType="separate"/>
    </w:r>
    <w:r w:rsidR="006136DC">
      <w:rPr>
        <w:noProof/>
        <w:sz w:val="24"/>
        <w:szCs w:val="20"/>
      </w:rPr>
      <w:t>4</w:t>
    </w:r>
    <w:r w:rsidRPr="006C6620">
      <w:rPr>
        <w:sz w:val="24"/>
        <w:szCs w:val="20"/>
      </w:rPr>
      <w:fldChar w:fldCharType="end"/>
    </w:r>
    <w:r w:rsidRPr="006C6620">
      <w:rPr>
        <w:sz w:val="24"/>
        <w:szCs w:val="20"/>
      </w:rPr>
      <w:t xml:space="preserve"> of </w:t>
    </w:r>
    <w:r w:rsidR="006136DC">
      <w:rPr>
        <w:noProof/>
        <w:sz w:val="24"/>
        <w:szCs w:val="20"/>
      </w:rPr>
      <w:fldChar w:fldCharType="begin"/>
    </w:r>
    <w:r w:rsidR="006136DC">
      <w:rPr>
        <w:noProof/>
        <w:sz w:val="24"/>
        <w:szCs w:val="20"/>
      </w:rPr>
      <w:instrText xml:space="preserve"> NUMPAGES  \* Arabic  \* MERGEFORMAT </w:instrText>
    </w:r>
    <w:r w:rsidR="006136DC">
      <w:rPr>
        <w:noProof/>
        <w:sz w:val="24"/>
        <w:szCs w:val="20"/>
      </w:rPr>
      <w:fldChar w:fldCharType="separate"/>
    </w:r>
    <w:r w:rsidR="006136DC">
      <w:rPr>
        <w:noProof/>
        <w:sz w:val="24"/>
        <w:szCs w:val="20"/>
      </w:rPr>
      <w:t>4</w:t>
    </w:r>
    <w:r w:rsidR="006136DC">
      <w:rPr>
        <w:noProof/>
        <w:sz w:val="2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870E" w14:textId="77777777" w:rsidR="00796197" w:rsidRDefault="00796197">
    <w:pPr>
      <w:jc w:val="both"/>
      <w:rPr>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1FD7" w14:textId="77777777" w:rsidR="008365EA" w:rsidRDefault="008365EA">
      <w:r>
        <w:separator/>
      </w:r>
    </w:p>
  </w:footnote>
  <w:footnote w:type="continuationSeparator" w:id="0">
    <w:p w14:paraId="3EA25937" w14:textId="77777777" w:rsidR="008365EA" w:rsidRDefault="0083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98DF" w14:textId="5D909E06" w:rsidR="00796197" w:rsidRPr="006C78F5" w:rsidRDefault="00796197" w:rsidP="00537980">
    <w:pPr>
      <w:tabs>
        <w:tab w:val="right" w:pos="10490"/>
      </w:tabs>
      <w:rPr>
        <w:rFonts w:cs="Arial"/>
        <w:sz w:val="16"/>
        <w:szCs w:val="16"/>
      </w:rPr>
    </w:pPr>
    <w:r w:rsidRPr="00DD0E0B">
      <w:rPr>
        <w:rFonts w:cs="Arial"/>
        <w:b/>
        <w:sz w:val="20"/>
        <w:szCs w:val="16"/>
      </w:rPr>
      <w:t>Inspire Partnership Multi Academy Trust</w:t>
    </w:r>
    <w:r w:rsidRPr="00DD0E0B">
      <w:rPr>
        <w:rFonts w:cs="Arial"/>
        <w:sz w:val="20"/>
        <w:szCs w:val="20"/>
      </w:rPr>
      <w:tab/>
      <w:t>Company No. 07805262</w:t>
    </w:r>
  </w:p>
  <w:p w14:paraId="43A7646D" w14:textId="223F1800" w:rsidR="00796197" w:rsidRDefault="00796197" w:rsidP="00537980">
    <w:pPr>
      <w:tabs>
        <w:tab w:val="right" w:pos="10490"/>
      </w:tabs>
      <w:rPr>
        <w:sz w:val="16"/>
        <w:szCs w:val="16"/>
      </w:rPr>
    </w:pPr>
    <w:r>
      <w:rPr>
        <w:sz w:val="20"/>
        <w:szCs w:val="20"/>
      </w:rPr>
      <w:t>Meeting</w:t>
    </w:r>
    <w:r w:rsidR="0046763D">
      <w:rPr>
        <w:sz w:val="20"/>
        <w:szCs w:val="20"/>
      </w:rPr>
      <w:t xml:space="preserve"> of the Academy Trust Members</w:t>
    </w:r>
    <w:r>
      <w:rPr>
        <w:sz w:val="20"/>
        <w:szCs w:val="20"/>
      </w:rPr>
      <w:t xml:space="preserve"> on </w:t>
    </w:r>
    <w:r w:rsidR="00726163">
      <w:rPr>
        <w:sz w:val="20"/>
        <w:szCs w:val="20"/>
      </w:rPr>
      <w:t>26 November</w:t>
    </w:r>
    <w:r w:rsidR="00EE68FA">
      <w:rPr>
        <w:sz w:val="20"/>
        <w:szCs w:val="20"/>
      </w:rPr>
      <w:t xml:space="preserve"> 2019</w:t>
    </w:r>
    <w:r w:rsidRPr="00FB6BED">
      <w:rPr>
        <w:sz w:val="16"/>
        <w:szCs w:val="16"/>
      </w:rPr>
      <w:tab/>
    </w:r>
  </w:p>
  <w:p w14:paraId="07C47308" w14:textId="77777777" w:rsidR="006758AA" w:rsidRPr="005A404B" w:rsidRDefault="006758AA" w:rsidP="00537980">
    <w:pPr>
      <w:keepNext/>
      <w:tabs>
        <w:tab w:val="right" w:pos="10490"/>
      </w:tabs>
      <w:jc w:val="both"/>
      <w:outlineLvl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820"/>
    <w:multiLevelType w:val="hybridMultilevel"/>
    <w:tmpl w:val="94C0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01EE0"/>
    <w:multiLevelType w:val="hybridMultilevel"/>
    <w:tmpl w:val="81C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D1EDE"/>
    <w:multiLevelType w:val="hybridMultilevel"/>
    <w:tmpl w:val="B8F29B5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D10543A"/>
    <w:multiLevelType w:val="hybridMultilevel"/>
    <w:tmpl w:val="9398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494248"/>
    <w:multiLevelType w:val="hybridMultilevel"/>
    <w:tmpl w:val="C3483980"/>
    <w:lvl w:ilvl="0" w:tplc="2078DE3C">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98237F"/>
    <w:multiLevelType w:val="hybridMultilevel"/>
    <w:tmpl w:val="07E8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531D1"/>
    <w:multiLevelType w:val="hybridMultilevel"/>
    <w:tmpl w:val="DB887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627B18"/>
    <w:multiLevelType w:val="hybridMultilevel"/>
    <w:tmpl w:val="1768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B73835"/>
    <w:multiLevelType w:val="hybridMultilevel"/>
    <w:tmpl w:val="F8046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3"/>
  </w:num>
  <w:num w:numId="6">
    <w:abstractNumId w:val="6"/>
  </w:num>
  <w:num w:numId="7">
    <w:abstractNumId w:val="1"/>
  </w:num>
  <w:num w:numId="8">
    <w:abstractNumId w:val="5"/>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3A"/>
    <w:rsid w:val="000005E5"/>
    <w:rsid w:val="00000716"/>
    <w:rsid w:val="000036D9"/>
    <w:rsid w:val="000109F3"/>
    <w:rsid w:val="000117CC"/>
    <w:rsid w:val="00013E50"/>
    <w:rsid w:val="00014480"/>
    <w:rsid w:val="00014F47"/>
    <w:rsid w:val="00026274"/>
    <w:rsid w:val="0004386D"/>
    <w:rsid w:val="00044459"/>
    <w:rsid w:val="00046A18"/>
    <w:rsid w:val="00047B41"/>
    <w:rsid w:val="000537AB"/>
    <w:rsid w:val="00054C9D"/>
    <w:rsid w:val="0005550E"/>
    <w:rsid w:val="00056B6F"/>
    <w:rsid w:val="00057D6C"/>
    <w:rsid w:val="000603F6"/>
    <w:rsid w:val="00066267"/>
    <w:rsid w:val="00066D12"/>
    <w:rsid w:val="00071E9E"/>
    <w:rsid w:val="00073CA0"/>
    <w:rsid w:val="00074E1F"/>
    <w:rsid w:val="00077998"/>
    <w:rsid w:val="00085225"/>
    <w:rsid w:val="0008555E"/>
    <w:rsid w:val="000917A3"/>
    <w:rsid w:val="0009261B"/>
    <w:rsid w:val="00097E70"/>
    <w:rsid w:val="000A0A56"/>
    <w:rsid w:val="000A1F23"/>
    <w:rsid w:val="000A7552"/>
    <w:rsid w:val="000B12B5"/>
    <w:rsid w:val="000B440E"/>
    <w:rsid w:val="000C3BBA"/>
    <w:rsid w:val="000C5BE3"/>
    <w:rsid w:val="000C7F87"/>
    <w:rsid w:val="000D0837"/>
    <w:rsid w:val="000D4E79"/>
    <w:rsid w:val="000D7EED"/>
    <w:rsid w:val="000D7FF0"/>
    <w:rsid w:val="000E23EC"/>
    <w:rsid w:val="000E3275"/>
    <w:rsid w:val="000E47C3"/>
    <w:rsid w:val="000E490F"/>
    <w:rsid w:val="000E55AE"/>
    <w:rsid w:val="000F3264"/>
    <w:rsid w:val="000F72CE"/>
    <w:rsid w:val="00102834"/>
    <w:rsid w:val="00102F4C"/>
    <w:rsid w:val="00111278"/>
    <w:rsid w:val="00115943"/>
    <w:rsid w:val="00117BBD"/>
    <w:rsid w:val="0012325F"/>
    <w:rsid w:val="0013160D"/>
    <w:rsid w:val="00133F93"/>
    <w:rsid w:val="001404B8"/>
    <w:rsid w:val="00156BA5"/>
    <w:rsid w:val="00160022"/>
    <w:rsid w:val="00163ADF"/>
    <w:rsid w:val="00163DFE"/>
    <w:rsid w:val="0016400F"/>
    <w:rsid w:val="0016558D"/>
    <w:rsid w:val="001655AC"/>
    <w:rsid w:val="00167F6E"/>
    <w:rsid w:val="00173628"/>
    <w:rsid w:val="00173C9C"/>
    <w:rsid w:val="0017430A"/>
    <w:rsid w:val="001743CD"/>
    <w:rsid w:val="00175AC5"/>
    <w:rsid w:val="0017648F"/>
    <w:rsid w:val="0017685A"/>
    <w:rsid w:val="00176B68"/>
    <w:rsid w:val="00176CBD"/>
    <w:rsid w:val="00184CCC"/>
    <w:rsid w:val="001864FD"/>
    <w:rsid w:val="0018681F"/>
    <w:rsid w:val="001912B4"/>
    <w:rsid w:val="00193220"/>
    <w:rsid w:val="001A05B2"/>
    <w:rsid w:val="001A4325"/>
    <w:rsid w:val="001A4691"/>
    <w:rsid w:val="001A4FE0"/>
    <w:rsid w:val="001A756F"/>
    <w:rsid w:val="001B036E"/>
    <w:rsid w:val="001B1CD0"/>
    <w:rsid w:val="001B4910"/>
    <w:rsid w:val="001C0312"/>
    <w:rsid w:val="001C1F4C"/>
    <w:rsid w:val="001C2904"/>
    <w:rsid w:val="001C42DA"/>
    <w:rsid w:val="001D6A74"/>
    <w:rsid w:val="001E164C"/>
    <w:rsid w:val="001F1EC0"/>
    <w:rsid w:val="00202AD7"/>
    <w:rsid w:val="00202AE2"/>
    <w:rsid w:val="00204AAC"/>
    <w:rsid w:val="0020514F"/>
    <w:rsid w:val="002064E8"/>
    <w:rsid w:val="00215C2C"/>
    <w:rsid w:val="0023308E"/>
    <w:rsid w:val="00234927"/>
    <w:rsid w:val="00244A0E"/>
    <w:rsid w:val="00244A60"/>
    <w:rsid w:val="00246389"/>
    <w:rsid w:val="00251F8A"/>
    <w:rsid w:val="00254093"/>
    <w:rsid w:val="002732F8"/>
    <w:rsid w:val="00285FB2"/>
    <w:rsid w:val="00290AD2"/>
    <w:rsid w:val="00293943"/>
    <w:rsid w:val="002A244D"/>
    <w:rsid w:val="002A3BFA"/>
    <w:rsid w:val="002B4938"/>
    <w:rsid w:val="002B6488"/>
    <w:rsid w:val="002B69A8"/>
    <w:rsid w:val="002D05C6"/>
    <w:rsid w:val="002D1DCF"/>
    <w:rsid w:val="002D2449"/>
    <w:rsid w:val="002D4B30"/>
    <w:rsid w:val="002D54C1"/>
    <w:rsid w:val="002E6EE6"/>
    <w:rsid w:val="002F0CCD"/>
    <w:rsid w:val="002F6C0D"/>
    <w:rsid w:val="00303437"/>
    <w:rsid w:val="003065D1"/>
    <w:rsid w:val="003102E8"/>
    <w:rsid w:val="00311D85"/>
    <w:rsid w:val="00312457"/>
    <w:rsid w:val="00313D15"/>
    <w:rsid w:val="0031702F"/>
    <w:rsid w:val="00320365"/>
    <w:rsid w:val="0032626E"/>
    <w:rsid w:val="003332DA"/>
    <w:rsid w:val="00337CB2"/>
    <w:rsid w:val="00340322"/>
    <w:rsid w:val="00340D80"/>
    <w:rsid w:val="0034130F"/>
    <w:rsid w:val="00342626"/>
    <w:rsid w:val="00343776"/>
    <w:rsid w:val="003437E9"/>
    <w:rsid w:val="00343C06"/>
    <w:rsid w:val="00343E45"/>
    <w:rsid w:val="00347ADF"/>
    <w:rsid w:val="003504FA"/>
    <w:rsid w:val="00350EE8"/>
    <w:rsid w:val="00361E4B"/>
    <w:rsid w:val="003674D0"/>
    <w:rsid w:val="00371C4C"/>
    <w:rsid w:val="0037210E"/>
    <w:rsid w:val="00374035"/>
    <w:rsid w:val="00375D5A"/>
    <w:rsid w:val="00377EB3"/>
    <w:rsid w:val="003805DA"/>
    <w:rsid w:val="00381A3C"/>
    <w:rsid w:val="0038244E"/>
    <w:rsid w:val="00391F04"/>
    <w:rsid w:val="0039372A"/>
    <w:rsid w:val="0039381B"/>
    <w:rsid w:val="0039729C"/>
    <w:rsid w:val="003A0983"/>
    <w:rsid w:val="003A0E1A"/>
    <w:rsid w:val="003A0F21"/>
    <w:rsid w:val="003A3086"/>
    <w:rsid w:val="003A3159"/>
    <w:rsid w:val="003A5C10"/>
    <w:rsid w:val="003A7246"/>
    <w:rsid w:val="003A76C2"/>
    <w:rsid w:val="003C1467"/>
    <w:rsid w:val="003C2085"/>
    <w:rsid w:val="003C340B"/>
    <w:rsid w:val="003C415D"/>
    <w:rsid w:val="003C5F1B"/>
    <w:rsid w:val="003C627A"/>
    <w:rsid w:val="003D2877"/>
    <w:rsid w:val="003D33B4"/>
    <w:rsid w:val="003D708E"/>
    <w:rsid w:val="003D77E1"/>
    <w:rsid w:val="003E10BE"/>
    <w:rsid w:val="003E12FA"/>
    <w:rsid w:val="003E163C"/>
    <w:rsid w:val="003E26E7"/>
    <w:rsid w:val="003E785B"/>
    <w:rsid w:val="003F24C4"/>
    <w:rsid w:val="003F3D4D"/>
    <w:rsid w:val="003F4855"/>
    <w:rsid w:val="003F7222"/>
    <w:rsid w:val="00400160"/>
    <w:rsid w:val="0040202D"/>
    <w:rsid w:val="00404847"/>
    <w:rsid w:val="004076D6"/>
    <w:rsid w:val="0041054D"/>
    <w:rsid w:val="00412330"/>
    <w:rsid w:val="004124BD"/>
    <w:rsid w:val="004124F4"/>
    <w:rsid w:val="00413B80"/>
    <w:rsid w:val="00415757"/>
    <w:rsid w:val="004201B1"/>
    <w:rsid w:val="00420C6C"/>
    <w:rsid w:val="0042123A"/>
    <w:rsid w:val="00422492"/>
    <w:rsid w:val="004267D9"/>
    <w:rsid w:val="00426A96"/>
    <w:rsid w:val="00427A36"/>
    <w:rsid w:val="004337BA"/>
    <w:rsid w:val="004357E8"/>
    <w:rsid w:val="004409B8"/>
    <w:rsid w:val="00446300"/>
    <w:rsid w:val="0045071F"/>
    <w:rsid w:val="00452FA5"/>
    <w:rsid w:val="004642DA"/>
    <w:rsid w:val="0046763D"/>
    <w:rsid w:val="00467E7D"/>
    <w:rsid w:val="00476094"/>
    <w:rsid w:val="004808C3"/>
    <w:rsid w:val="0048390E"/>
    <w:rsid w:val="004859C1"/>
    <w:rsid w:val="0048746F"/>
    <w:rsid w:val="004A70C1"/>
    <w:rsid w:val="004B0E67"/>
    <w:rsid w:val="004B666C"/>
    <w:rsid w:val="004C01AA"/>
    <w:rsid w:val="004C33A0"/>
    <w:rsid w:val="004D2E98"/>
    <w:rsid w:val="004D53E3"/>
    <w:rsid w:val="004D645B"/>
    <w:rsid w:val="004D790A"/>
    <w:rsid w:val="004E111D"/>
    <w:rsid w:val="004E35AA"/>
    <w:rsid w:val="004E7823"/>
    <w:rsid w:val="004F68AB"/>
    <w:rsid w:val="004F6ADA"/>
    <w:rsid w:val="004F7FEC"/>
    <w:rsid w:val="005121E2"/>
    <w:rsid w:val="00512730"/>
    <w:rsid w:val="00513235"/>
    <w:rsid w:val="005157F2"/>
    <w:rsid w:val="00516AC8"/>
    <w:rsid w:val="00526392"/>
    <w:rsid w:val="00530DF2"/>
    <w:rsid w:val="005313FC"/>
    <w:rsid w:val="0053500E"/>
    <w:rsid w:val="00536B4E"/>
    <w:rsid w:val="00537980"/>
    <w:rsid w:val="00545298"/>
    <w:rsid w:val="005453C4"/>
    <w:rsid w:val="00545FDC"/>
    <w:rsid w:val="005545A6"/>
    <w:rsid w:val="005602FB"/>
    <w:rsid w:val="00582331"/>
    <w:rsid w:val="005825C7"/>
    <w:rsid w:val="0058636A"/>
    <w:rsid w:val="00591DFE"/>
    <w:rsid w:val="005927CA"/>
    <w:rsid w:val="00596028"/>
    <w:rsid w:val="005A404B"/>
    <w:rsid w:val="005A4120"/>
    <w:rsid w:val="005A5FAE"/>
    <w:rsid w:val="005B7072"/>
    <w:rsid w:val="005C0115"/>
    <w:rsid w:val="005C0A7A"/>
    <w:rsid w:val="005C24E1"/>
    <w:rsid w:val="005C6FC4"/>
    <w:rsid w:val="005D00ED"/>
    <w:rsid w:val="005D0156"/>
    <w:rsid w:val="005D3BB2"/>
    <w:rsid w:val="005D3CC0"/>
    <w:rsid w:val="005E2705"/>
    <w:rsid w:val="005E496D"/>
    <w:rsid w:val="005E7337"/>
    <w:rsid w:val="005F027E"/>
    <w:rsid w:val="005F1E35"/>
    <w:rsid w:val="0060048C"/>
    <w:rsid w:val="00604842"/>
    <w:rsid w:val="00612035"/>
    <w:rsid w:val="006136DC"/>
    <w:rsid w:val="006343DD"/>
    <w:rsid w:val="00635A21"/>
    <w:rsid w:val="00636424"/>
    <w:rsid w:val="00641EC7"/>
    <w:rsid w:val="00643BD4"/>
    <w:rsid w:val="00645E3F"/>
    <w:rsid w:val="00646E7B"/>
    <w:rsid w:val="00660F2E"/>
    <w:rsid w:val="0066331E"/>
    <w:rsid w:val="00670214"/>
    <w:rsid w:val="00671994"/>
    <w:rsid w:val="00672109"/>
    <w:rsid w:val="006747E2"/>
    <w:rsid w:val="006754DD"/>
    <w:rsid w:val="006758AA"/>
    <w:rsid w:val="00676E15"/>
    <w:rsid w:val="00677BF4"/>
    <w:rsid w:val="00683383"/>
    <w:rsid w:val="00685D8C"/>
    <w:rsid w:val="0068658D"/>
    <w:rsid w:val="0068786E"/>
    <w:rsid w:val="0069090B"/>
    <w:rsid w:val="00693549"/>
    <w:rsid w:val="006A5386"/>
    <w:rsid w:val="006B3E8A"/>
    <w:rsid w:val="006B6769"/>
    <w:rsid w:val="006B7F68"/>
    <w:rsid w:val="006C3D8F"/>
    <w:rsid w:val="006C4CDA"/>
    <w:rsid w:val="006C5135"/>
    <w:rsid w:val="006C6620"/>
    <w:rsid w:val="006C78F5"/>
    <w:rsid w:val="006D1BE1"/>
    <w:rsid w:val="006D2EF1"/>
    <w:rsid w:val="006D3AE9"/>
    <w:rsid w:val="006E357C"/>
    <w:rsid w:val="006E4AA5"/>
    <w:rsid w:val="006E639D"/>
    <w:rsid w:val="006F550C"/>
    <w:rsid w:val="006F576D"/>
    <w:rsid w:val="006F5E67"/>
    <w:rsid w:val="00701319"/>
    <w:rsid w:val="00702C37"/>
    <w:rsid w:val="00705E31"/>
    <w:rsid w:val="007174C2"/>
    <w:rsid w:val="00717749"/>
    <w:rsid w:val="0072399A"/>
    <w:rsid w:val="00723D3B"/>
    <w:rsid w:val="007242A5"/>
    <w:rsid w:val="00726163"/>
    <w:rsid w:val="007265C1"/>
    <w:rsid w:val="007266B7"/>
    <w:rsid w:val="00726852"/>
    <w:rsid w:val="00737B84"/>
    <w:rsid w:val="00740FD0"/>
    <w:rsid w:val="0074329A"/>
    <w:rsid w:val="00743BC8"/>
    <w:rsid w:val="00752510"/>
    <w:rsid w:val="00756DD8"/>
    <w:rsid w:val="00757FCD"/>
    <w:rsid w:val="00765291"/>
    <w:rsid w:val="00775EA7"/>
    <w:rsid w:val="007819AA"/>
    <w:rsid w:val="00785270"/>
    <w:rsid w:val="007900E7"/>
    <w:rsid w:val="00792F40"/>
    <w:rsid w:val="007954DF"/>
    <w:rsid w:val="00796197"/>
    <w:rsid w:val="007A5799"/>
    <w:rsid w:val="007A5A63"/>
    <w:rsid w:val="007A7A9F"/>
    <w:rsid w:val="007B0E92"/>
    <w:rsid w:val="007B1264"/>
    <w:rsid w:val="007B2170"/>
    <w:rsid w:val="007B30D6"/>
    <w:rsid w:val="007C41C0"/>
    <w:rsid w:val="007C48F3"/>
    <w:rsid w:val="007C5027"/>
    <w:rsid w:val="007C62CD"/>
    <w:rsid w:val="007D2BEF"/>
    <w:rsid w:val="007E14E6"/>
    <w:rsid w:val="007E19BB"/>
    <w:rsid w:val="007E1BC5"/>
    <w:rsid w:val="007E399F"/>
    <w:rsid w:val="007E6923"/>
    <w:rsid w:val="007E6FCD"/>
    <w:rsid w:val="007F0229"/>
    <w:rsid w:val="007F31DA"/>
    <w:rsid w:val="007F36C5"/>
    <w:rsid w:val="008005D5"/>
    <w:rsid w:val="0080365A"/>
    <w:rsid w:val="0081000B"/>
    <w:rsid w:val="00812E89"/>
    <w:rsid w:val="00813C02"/>
    <w:rsid w:val="008207E4"/>
    <w:rsid w:val="00826F5E"/>
    <w:rsid w:val="008365EA"/>
    <w:rsid w:val="0083687E"/>
    <w:rsid w:val="00841412"/>
    <w:rsid w:val="008415A3"/>
    <w:rsid w:val="008424D6"/>
    <w:rsid w:val="00845854"/>
    <w:rsid w:val="00854FE4"/>
    <w:rsid w:val="00855F2A"/>
    <w:rsid w:val="00856736"/>
    <w:rsid w:val="008569EC"/>
    <w:rsid w:val="00856E5A"/>
    <w:rsid w:val="00862FCC"/>
    <w:rsid w:val="00863F5A"/>
    <w:rsid w:val="00872A8C"/>
    <w:rsid w:val="00873172"/>
    <w:rsid w:val="00880580"/>
    <w:rsid w:val="00881646"/>
    <w:rsid w:val="008831AB"/>
    <w:rsid w:val="00884F17"/>
    <w:rsid w:val="00897A88"/>
    <w:rsid w:val="00897FCE"/>
    <w:rsid w:val="008A0761"/>
    <w:rsid w:val="008B2C94"/>
    <w:rsid w:val="008C2151"/>
    <w:rsid w:val="008C2786"/>
    <w:rsid w:val="008C35A1"/>
    <w:rsid w:val="008C675E"/>
    <w:rsid w:val="008D1C9A"/>
    <w:rsid w:val="008D1E24"/>
    <w:rsid w:val="008D30E2"/>
    <w:rsid w:val="008D3C4F"/>
    <w:rsid w:val="008E5B32"/>
    <w:rsid w:val="008F4581"/>
    <w:rsid w:val="008F4E37"/>
    <w:rsid w:val="008F5DAC"/>
    <w:rsid w:val="00900F85"/>
    <w:rsid w:val="009028B7"/>
    <w:rsid w:val="00902F9C"/>
    <w:rsid w:val="00902FA9"/>
    <w:rsid w:val="0090342A"/>
    <w:rsid w:val="0090351A"/>
    <w:rsid w:val="00903D0E"/>
    <w:rsid w:val="00905477"/>
    <w:rsid w:val="00910884"/>
    <w:rsid w:val="0091275B"/>
    <w:rsid w:val="009129A5"/>
    <w:rsid w:val="009135A2"/>
    <w:rsid w:val="00913A46"/>
    <w:rsid w:val="00913E42"/>
    <w:rsid w:val="009238BA"/>
    <w:rsid w:val="00925007"/>
    <w:rsid w:val="00926FDC"/>
    <w:rsid w:val="009276F1"/>
    <w:rsid w:val="00931A50"/>
    <w:rsid w:val="0093334E"/>
    <w:rsid w:val="00935C91"/>
    <w:rsid w:val="009461F7"/>
    <w:rsid w:val="00946C2E"/>
    <w:rsid w:val="00954626"/>
    <w:rsid w:val="009558C5"/>
    <w:rsid w:val="0095794C"/>
    <w:rsid w:val="00961EA1"/>
    <w:rsid w:val="0096409C"/>
    <w:rsid w:val="00965E22"/>
    <w:rsid w:val="00965FF8"/>
    <w:rsid w:val="00970EE6"/>
    <w:rsid w:val="009723D4"/>
    <w:rsid w:val="0097305D"/>
    <w:rsid w:val="00980CDC"/>
    <w:rsid w:val="00980FA8"/>
    <w:rsid w:val="00981744"/>
    <w:rsid w:val="00985C55"/>
    <w:rsid w:val="00987D6A"/>
    <w:rsid w:val="00992C37"/>
    <w:rsid w:val="00994723"/>
    <w:rsid w:val="00997993"/>
    <w:rsid w:val="009A2755"/>
    <w:rsid w:val="009A3332"/>
    <w:rsid w:val="009A563D"/>
    <w:rsid w:val="009A5D32"/>
    <w:rsid w:val="009A7751"/>
    <w:rsid w:val="009A7B06"/>
    <w:rsid w:val="009B4592"/>
    <w:rsid w:val="009D1A79"/>
    <w:rsid w:val="009D4679"/>
    <w:rsid w:val="009D53D7"/>
    <w:rsid w:val="009D58A7"/>
    <w:rsid w:val="009E31CC"/>
    <w:rsid w:val="009E6A9B"/>
    <w:rsid w:val="009F11F4"/>
    <w:rsid w:val="009F50A7"/>
    <w:rsid w:val="009F5E54"/>
    <w:rsid w:val="00A018A9"/>
    <w:rsid w:val="00A05E80"/>
    <w:rsid w:val="00A25058"/>
    <w:rsid w:val="00A27C0C"/>
    <w:rsid w:val="00A318FF"/>
    <w:rsid w:val="00A324D9"/>
    <w:rsid w:val="00A33DC3"/>
    <w:rsid w:val="00A42A4D"/>
    <w:rsid w:val="00A43195"/>
    <w:rsid w:val="00A44606"/>
    <w:rsid w:val="00A4534F"/>
    <w:rsid w:val="00A453D5"/>
    <w:rsid w:val="00A51A57"/>
    <w:rsid w:val="00A5344E"/>
    <w:rsid w:val="00A539AE"/>
    <w:rsid w:val="00A546DC"/>
    <w:rsid w:val="00A55BBA"/>
    <w:rsid w:val="00A57AD1"/>
    <w:rsid w:val="00A616D4"/>
    <w:rsid w:val="00A62B83"/>
    <w:rsid w:val="00A649C5"/>
    <w:rsid w:val="00A65736"/>
    <w:rsid w:val="00A66081"/>
    <w:rsid w:val="00A75955"/>
    <w:rsid w:val="00A81E35"/>
    <w:rsid w:val="00A86F20"/>
    <w:rsid w:val="00A9144F"/>
    <w:rsid w:val="00A9272D"/>
    <w:rsid w:val="00A95012"/>
    <w:rsid w:val="00AA2A4B"/>
    <w:rsid w:val="00AA2F87"/>
    <w:rsid w:val="00AA5058"/>
    <w:rsid w:val="00AA5E61"/>
    <w:rsid w:val="00AB093A"/>
    <w:rsid w:val="00AB26F2"/>
    <w:rsid w:val="00AB2F1B"/>
    <w:rsid w:val="00AB4503"/>
    <w:rsid w:val="00AB5CEC"/>
    <w:rsid w:val="00AC1F01"/>
    <w:rsid w:val="00AC2B87"/>
    <w:rsid w:val="00AC2C06"/>
    <w:rsid w:val="00AC7B5D"/>
    <w:rsid w:val="00AD0DB9"/>
    <w:rsid w:val="00AD2AAA"/>
    <w:rsid w:val="00AD45B7"/>
    <w:rsid w:val="00AD5550"/>
    <w:rsid w:val="00AD7C6B"/>
    <w:rsid w:val="00AE0260"/>
    <w:rsid w:val="00AE1CE9"/>
    <w:rsid w:val="00AE2215"/>
    <w:rsid w:val="00AE3936"/>
    <w:rsid w:val="00AE3E1F"/>
    <w:rsid w:val="00AE47D6"/>
    <w:rsid w:val="00AE5215"/>
    <w:rsid w:val="00AF1868"/>
    <w:rsid w:val="00AF7F0D"/>
    <w:rsid w:val="00B00223"/>
    <w:rsid w:val="00B01376"/>
    <w:rsid w:val="00B023EF"/>
    <w:rsid w:val="00B03A8E"/>
    <w:rsid w:val="00B055FE"/>
    <w:rsid w:val="00B06F5A"/>
    <w:rsid w:val="00B07D8F"/>
    <w:rsid w:val="00B14558"/>
    <w:rsid w:val="00B14814"/>
    <w:rsid w:val="00B16B56"/>
    <w:rsid w:val="00B22517"/>
    <w:rsid w:val="00B248FF"/>
    <w:rsid w:val="00B24FFA"/>
    <w:rsid w:val="00B25833"/>
    <w:rsid w:val="00B322BC"/>
    <w:rsid w:val="00B35446"/>
    <w:rsid w:val="00B421F7"/>
    <w:rsid w:val="00B47249"/>
    <w:rsid w:val="00B50825"/>
    <w:rsid w:val="00B531CB"/>
    <w:rsid w:val="00B53FED"/>
    <w:rsid w:val="00B54159"/>
    <w:rsid w:val="00B54BFD"/>
    <w:rsid w:val="00B61AB6"/>
    <w:rsid w:val="00B638C0"/>
    <w:rsid w:val="00B63F3B"/>
    <w:rsid w:val="00B6443F"/>
    <w:rsid w:val="00B666BC"/>
    <w:rsid w:val="00B669D9"/>
    <w:rsid w:val="00B671C4"/>
    <w:rsid w:val="00B72303"/>
    <w:rsid w:val="00B740F6"/>
    <w:rsid w:val="00B8019E"/>
    <w:rsid w:val="00B92391"/>
    <w:rsid w:val="00B92531"/>
    <w:rsid w:val="00B935BE"/>
    <w:rsid w:val="00BA09BD"/>
    <w:rsid w:val="00BA48AB"/>
    <w:rsid w:val="00BA5C7E"/>
    <w:rsid w:val="00BB15D3"/>
    <w:rsid w:val="00BC05CD"/>
    <w:rsid w:val="00BD3AD1"/>
    <w:rsid w:val="00BD636F"/>
    <w:rsid w:val="00BD7C0A"/>
    <w:rsid w:val="00BE171D"/>
    <w:rsid w:val="00BE25B8"/>
    <w:rsid w:val="00BE52C5"/>
    <w:rsid w:val="00BF1C9F"/>
    <w:rsid w:val="00BF3D1C"/>
    <w:rsid w:val="00BF47D8"/>
    <w:rsid w:val="00C00847"/>
    <w:rsid w:val="00C03C5F"/>
    <w:rsid w:val="00C07A32"/>
    <w:rsid w:val="00C32EDF"/>
    <w:rsid w:val="00C36718"/>
    <w:rsid w:val="00C36A79"/>
    <w:rsid w:val="00C45BF9"/>
    <w:rsid w:val="00C46DE9"/>
    <w:rsid w:val="00C470F2"/>
    <w:rsid w:val="00C474AE"/>
    <w:rsid w:val="00C476D9"/>
    <w:rsid w:val="00C50344"/>
    <w:rsid w:val="00C547DD"/>
    <w:rsid w:val="00C56713"/>
    <w:rsid w:val="00C66AC0"/>
    <w:rsid w:val="00C710E2"/>
    <w:rsid w:val="00C71D39"/>
    <w:rsid w:val="00C74B76"/>
    <w:rsid w:val="00C74D0D"/>
    <w:rsid w:val="00C76879"/>
    <w:rsid w:val="00C778E4"/>
    <w:rsid w:val="00C81A65"/>
    <w:rsid w:val="00C82F04"/>
    <w:rsid w:val="00C94547"/>
    <w:rsid w:val="00C96E69"/>
    <w:rsid w:val="00C9766D"/>
    <w:rsid w:val="00CA0B7E"/>
    <w:rsid w:val="00CA52FD"/>
    <w:rsid w:val="00CB0B38"/>
    <w:rsid w:val="00CB594B"/>
    <w:rsid w:val="00CB7F60"/>
    <w:rsid w:val="00CC0C13"/>
    <w:rsid w:val="00CC3BA8"/>
    <w:rsid w:val="00CC57CF"/>
    <w:rsid w:val="00CC6930"/>
    <w:rsid w:val="00CC7A4E"/>
    <w:rsid w:val="00CD159A"/>
    <w:rsid w:val="00CD1BD5"/>
    <w:rsid w:val="00CD7670"/>
    <w:rsid w:val="00CE0221"/>
    <w:rsid w:val="00CE1D8F"/>
    <w:rsid w:val="00CE4AC2"/>
    <w:rsid w:val="00CF0157"/>
    <w:rsid w:val="00CF0AFC"/>
    <w:rsid w:val="00CF3F5D"/>
    <w:rsid w:val="00CF59B3"/>
    <w:rsid w:val="00CF6744"/>
    <w:rsid w:val="00D0109A"/>
    <w:rsid w:val="00D1043D"/>
    <w:rsid w:val="00D12686"/>
    <w:rsid w:val="00D13B0F"/>
    <w:rsid w:val="00D169D8"/>
    <w:rsid w:val="00D1704F"/>
    <w:rsid w:val="00D17B5F"/>
    <w:rsid w:val="00D20386"/>
    <w:rsid w:val="00D33B69"/>
    <w:rsid w:val="00D35BE6"/>
    <w:rsid w:val="00D36AA7"/>
    <w:rsid w:val="00D3702C"/>
    <w:rsid w:val="00D37F82"/>
    <w:rsid w:val="00D4115D"/>
    <w:rsid w:val="00D4570D"/>
    <w:rsid w:val="00D4780F"/>
    <w:rsid w:val="00D5286B"/>
    <w:rsid w:val="00D565E3"/>
    <w:rsid w:val="00D604C1"/>
    <w:rsid w:val="00D6326B"/>
    <w:rsid w:val="00D641E7"/>
    <w:rsid w:val="00D661C0"/>
    <w:rsid w:val="00D67162"/>
    <w:rsid w:val="00D81F5A"/>
    <w:rsid w:val="00D82982"/>
    <w:rsid w:val="00D82D92"/>
    <w:rsid w:val="00D85DE1"/>
    <w:rsid w:val="00D87913"/>
    <w:rsid w:val="00D915E5"/>
    <w:rsid w:val="00D928C3"/>
    <w:rsid w:val="00D953B9"/>
    <w:rsid w:val="00D95ADE"/>
    <w:rsid w:val="00DA1883"/>
    <w:rsid w:val="00DA5C1A"/>
    <w:rsid w:val="00DA6CCE"/>
    <w:rsid w:val="00DA72E7"/>
    <w:rsid w:val="00DA7444"/>
    <w:rsid w:val="00DA7CA2"/>
    <w:rsid w:val="00DB119A"/>
    <w:rsid w:val="00DB74EB"/>
    <w:rsid w:val="00DC32D8"/>
    <w:rsid w:val="00DC3741"/>
    <w:rsid w:val="00DD0E0B"/>
    <w:rsid w:val="00DD46C8"/>
    <w:rsid w:val="00DD794F"/>
    <w:rsid w:val="00DE4E20"/>
    <w:rsid w:val="00DE64EB"/>
    <w:rsid w:val="00DF22FD"/>
    <w:rsid w:val="00E06A62"/>
    <w:rsid w:val="00E10794"/>
    <w:rsid w:val="00E24DE2"/>
    <w:rsid w:val="00E33A37"/>
    <w:rsid w:val="00E33A6B"/>
    <w:rsid w:val="00E34286"/>
    <w:rsid w:val="00E43AA2"/>
    <w:rsid w:val="00E470F5"/>
    <w:rsid w:val="00E54141"/>
    <w:rsid w:val="00E5506F"/>
    <w:rsid w:val="00E57068"/>
    <w:rsid w:val="00E66BCF"/>
    <w:rsid w:val="00E7100F"/>
    <w:rsid w:val="00E73398"/>
    <w:rsid w:val="00E776E4"/>
    <w:rsid w:val="00E80CE7"/>
    <w:rsid w:val="00E84EC8"/>
    <w:rsid w:val="00E8608C"/>
    <w:rsid w:val="00E90AFC"/>
    <w:rsid w:val="00E91656"/>
    <w:rsid w:val="00E91CDE"/>
    <w:rsid w:val="00E9422C"/>
    <w:rsid w:val="00E95AE2"/>
    <w:rsid w:val="00E96E97"/>
    <w:rsid w:val="00E9763C"/>
    <w:rsid w:val="00EA0162"/>
    <w:rsid w:val="00EA464A"/>
    <w:rsid w:val="00EA5DF6"/>
    <w:rsid w:val="00EA6696"/>
    <w:rsid w:val="00EB09F8"/>
    <w:rsid w:val="00EB4DD1"/>
    <w:rsid w:val="00EC190B"/>
    <w:rsid w:val="00EC4295"/>
    <w:rsid w:val="00EC6E52"/>
    <w:rsid w:val="00EC7448"/>
    <w:rsid w:val="00ED65AB"/>
    <w:rsid w:val="00EE0ADC"/>
    <w:rsid w:val="00EE4A2F"/>
    <w:rsid w:val="00EE5C38"/>
    <w:rsid w:val="00EE68FA"/>
    <w:rsid w:val="00EE6B09"/>
    <w:rsid w:val="00EF2A32"/>
    <w:rsid w:val="00EF35AB"/>
    <w:rsid w:val="00EF3809"/>
    <w:rsid w:val="00EF61CB"/>
    <w:rsid w:val="00EF76B9"/>
    <w:rsid w:val="00F00764"/>
    <w:rsid w:val="00F043FE"/>
    <w:rsid w:val="00F067C2"/>
    <w:rsid w:val="00F102C8"/>
    <w:rsid w:val="00F11A77"/>
    <w:rsid w:val="00F149AA"/>
    <w:rsid w:val="00F3086D"/>
    <w:rsid w:val="00F3603E"/>
    <w:rsid w:val="00F43378"/>
    <w:rsid w:val="00F43A00"/>
    <w:rsid w:val="00F502AA"/>
    <w:rsid w:val="00F53978"/>
    <w:rsid w:val="00F54B15"/>
    <w:rsid w:val="00F54BE4"/>
    <w:rsid w:val="00F56DF0"/>
    <w:rsid w:val="00F6093D"/>
    <w:rsid w:val="00F61F92"/>
    <w:rsid w:val="00F63827"/>
    <w:rsid w:val="00F646F6"/>
    <w:rsid w:val="00F65364"/>
    <w:rsid w:val="00F66ABD"/>
    <w:rsid w:val="00F67A8D"/>
    <w:rsid w:val="00F72308"/>
    <w:rsid w:val="00F74A1F"/>
    <w:rsid w:val="00F80B4C"/>
    <w:rsid w:val="00F81A52"/>
    <w:rsid w:val="00F823A6"/>
    <w:rsid w:val="00F83C3C"/>
    <w:rsid w:val="00F9013A"/>
    <w:rsid w:val="00F906DE"/>
    <w:rsid w:val="00F93944"/>
    <w:rsid w:val="00F9489A"/>
    <w:rsid w:val="00FA1305"/>
    <w:rsid w:val="00FA2302"/>
    <w:rsid w:val="00FA2314"/>
    <w:rsid w:val="00FA3A71"/>
    <w:rsid w:val="00FA6464"/>
    <w:rsid w:val="00FA65A5"/>
    <w:rsid w:val="00FA7878"/>
    <w:rsid w:val="00FB1FBD"/>
    <w:rsid w:val="00FB6BED"/>
    <w:rsid w:val="00FC05E7"/>
    <w:rsid w:val="00FC06D9"/>
    <w:rsid w:val="00FC6117"/>
    <w:rsid w:val="00FD14DC"/>
    <w:rsid w:val="00FD24AD"/>
    <w:rsid w:val="00FD5C9D"/>
    <w:rsid w:val="00FD7126"/>
    <w:rsid w:val="00FE0D11"/>
    <w:rsid w:val="00FE5ED6"/>
    <w:rsid w:val="00FE652C"/>
    <w:rsid w:val="00FE697B"/>
    <w:rsid w:val="00FE6ADB"/>
    <w:rsid w:val="00FF0685"/>
    <w:rsid w:val="00FF47ED"/>
    <w:rsid w:val="00FF6B8C"/>
    <w:rsid w:val="00FF7D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BC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tabs>
        <w:tab w:val="left" w:pos="6237"/>
        <w:tab w:val="left" w:pos="7938"/>
      </w:tabs>
      <w:spacing w:after="120"/>
      <w:jc w:val="both"/>
      <w:outlineLvl w:val="0"/>
    </w:pPr>
    <w:rPr>
      <w:rFonts w:eastAsia="MS Mincho"/>
      <w:b/>
      <w:bCs/>
      <w:kern w:val="18"/>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semiHidden/>
    <w:unhideWhenUsed/>
    <w:qFormat/>
    <w:rsid w:val="003E785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pPr>
      <w:spacing w:line="240" w:lineRule="atLeast"/>
      <w:jc w:val="both"/>
    </w:pPr>
    <w:rPr>
      <w:rFonts w:eastAsia="MS Mincho"/>
      <w:kern w:val="18"/>
      <w:szCs w:val="20"/>
    </w:rPr>
  </w:style>
  <w:style w:type="paragraph" w:styleId="Header">
    <w:name w:val="header"/>
    <w:basedOn w:val="Normal"/>
    <w:link w:val="HeaderChar"/>
    <w:pPr>
      <w:tabs>
        <w:tab w:val="center" w:pos="4320"/>
        <w:tab w:val="right" w:pos="8640"/>
      </w:tabs>
      <w:jc w:val="both"/>
    </w:pPr>
    <w:rPr>
      <w:rFonts w:eastAsia="MS Mincho"/>
      <w:kern w:val="18"/>
      <w:sz w:val="16"/>
      <w:szCs w:val="20"/>
    </w:rPr>
  </w:style>
  <w:style w:type="paragraph" w:styleId="Footer">
    <w:name w:val="footer"/>
    <w:basedOn w:val="Normal"/>
    <w:link w:val="FooterChar"/>
    <w:uiPriority w:val="99"/>
    <w:pPr>
      <w:tabs>
        <w:tab w:val="center" w:pos="4153"/>
        <w:tab w:val="right" w:pos="8306"/>
      </w:tabs>
      <w:jc w:val="both"/>
    </w:pPr>
    <w:rPr>
      <w:rFonts w:eastAsia="MS Mincho"/>
      <w:kern w:val="18"/>
      <w:sz w:val="16"/>
      <w:szCs w:val="20"/>
    </w:rPr>
  </w:style>
  <w:style w:type="paragraph" w:styleId="Caption">
    <w:name w:val="caption"/>
    <w:basedOn w:val="Normal"/>
    <w:next w:val="Normal"/>
    <w:qFormat/>
    <w:pPr>
      <w:jc w:val="both"/>
    </w:pPr>
    <w:rPr>
      <w:rFonts w:eastAsia="MS Mincho"/>
      <w:b/>
      <w:bCs/>
      <w:kern w:val="18"/>
      <w:sz w:val="24"/>
      <w:szCs w:val="20"/>
    </w:rPr>
  </w:style>
  <w:style w:type="paragraph" w:styleId="BalloonText">
    <w:name w:val="Balloon Text"/>
    <w:basedOn w:val="Normal"/>
    <w:semiHidden/>
    <w:rsid w:val="003332DA"/>
    <w:rPr>
      <w:rFonts w:ascii="Tahoma" w:hAnsi="Tahoma" w:cs="Tahoma"/>
      <w:sz w:val="16"/>
      <w:szCs w:val="16"/>
    </w:rPr>
  </w:style>
  <w:style w:type="character" w:styleId="PageNumber">
    <w:name w:val="page number"/>
    <w:basedOn w:val="DefaultParagraphFont"/>
    <w:rsid w:val="00E9422C"/>
  </w:style>
  <w:style w:type="character" w:customStyle="1" w:styleId="FooterChar">
    <w:name w:val="Footer Char"/>
    <w:link w:val="Footer"/>
    <w:uiPriority w:val="99"/>
    <w:rsid w:val="00A51A57"/>
    <w:rPr>
      <w:rFonts w:ascii="Arial" w:eastAsia="MS Mincho" w:hAnsi="Arial"/>
      <w:kern w:val="18"/>
      <w:sz w:val="16"/>
      <w:lang w:eastAsia="en-US"/>
    </w:rPr>
  </w:style>
  <w:style w:type="paragraph" w:styleId="BodyText3">
    <w:name w:val="Body Text 3"/>
    <w:basedOn w:val="Normal"/>
    <w:link w:val="BodyText3Char"/>
    <w:rsid w:val="00A546DC"/>
    <w:pPr>
      <w:tabs>
        <w:tab w:val="left" w:pos="7110"/>
      </w:tabs>
      <w:jc w:val="both"/>
    </w:pPr>
    <w:rPr>
      <w:rFonts w:ascii="Times New Roman" w:hAnsi="Times New Roman"/>
      <w:sz w:val="24"/>
      <w:szCs w:val="20"/>
    </w:rPr>
  </w:style>
  <w:style w:type="character" w:customStyle="1" w:styleId="BodyText3Char">
    <w:name w:val="Body Text 3 Char"/>
    <w:link w:val="BodyText3"/>
    <w:rsid w:val="00A546DC"/>
    <w:rPr>
      <w:sz w:val="24"/>
      <w:lang w:eastAsia="en-US"/>
    </w:rPr>
  </w:style>
  <w:style w:type="character" w:customStyle="1" w:styleId="Heading3Char">
    <w:name w:val="Heading 3 Char"/>
    <w:link w:val="Heading3"/>
    <w:semiHidden/>
    <w:rsid w:val="003E785B"/>
    <w:rPr>
      <w:rFonts w:ascii="Cambria" w:eastAsia="Times New Roman" w:hAnsi="Cambria" w:cs="Times New Roman"/>
      <w:b/>
      <w:bCs/>
      <w:sz w:val="26"/>
      <w:szCs w:val="26"/>
      <w:lang w:eastAsia="en-US"/>
    </w:rPr>
  </w:style>
  <w:style w:type="paragraph" w:styleId="BodyText2">
    <w:name w:val="Body Text 2"/>
    <w:basedOn w:val="Normal"/>
    <w:link w:val="BodyText2Char"/>
    <w:rsid w:val="003E785B"/>
    <w:pPr>
      <w:spacing w:after="120" w:line="480" w:lineRule="auto"/>
    </w:pPr>
  </w:style>
  <w:style w:type="character" w:customStyle="1" w:styleId="BodyText2Char">
    <w:name w:val="Body Text 2 Char"/>
    <w:link w:val="BodyText2"/>
    <w:rsid w:val="003E785B"/>
    <w:rPr>
      <w:rFonts w:ascii="Arial" w:hAnsi="Arial"/>
      <w:sz w:val="22"/>
      <w:szCs w:val="24"/>
      <w:lang w:eastAsia="en-US"/>
    </w:rPr>
  </w:style>
  <w:style w:type="paragraph" w:styleId="NoSpacing">
    <w:name w:val="No Spacing"/>
    <w:link w:val="NoSpacingChar"/>
    <w:uiPriority w:val="1"/>
    <w:qFormat/>
    <w:rsid w:val="003E785B"/>
    <w:rPr>
      <w:rFonts w:ascii="Calibri" w:eastAsia="MS Mincho" w:hAnsi="Calibri" w:cs="Arial"/>
      <w:sz w:val="22"/>
      <w:szCs w:val="22"/>
      <w:lang w:val="en-US" w:eastAsia="ja-JP"/>
    </w:rPr>
  </w:style>
  <w:style w:type="character" w:customStyle="1" w:styleId="NoSpacingChar">
    <w:name w:val="No Spacing Char"/>
    <w:link w:val="NoSpacing"/>
    <w:uiPriority w:val="1"/>
    <w:rsid w:val="003E785B"/>
    <w:rPr>
      <w:rFonts w:ascii="Calibri" w:eastAsia="MS Mincho" w:hAnsi="Calibri" w:cs="Arial"/>
      <w:sz w:val="22"/>
      <w:szCs w:val="22"/>
      <w:lang w:val="en-US" w:eastAsia="ja-JP"/>
    </w:rPr>
  </w:style>
  <w:style w:type="character" w:customStyle="1" w:styleId="HeaderChar">
    <w:name w:val="Header Char"/>
    <w:link w:val="Header"/>
    <w:uiPriority w:val="99"/>
    <w:rsid w:val="003E785B"/>
    <w:rPr>
      <w:rFonts w:ascii="Arial" w:eastAsia="MS Mincho" w:hAnsi="Arial"/>
      <w:kern w:val="18"/>
      <w:sz w:val="16"/>
      <w:lang w:eastAsia="en-US"/>
    </w:rPr>
  </w:style>
  <w:style w:type="paragraph" w:styleId="ListParagraph">
    <w:name w:val="List Paragraph"/>
    <w:basedOn w:val="Normal"/>
    <w:uiPriority w:val="34"/>
    <w:qFormat/>
    <w:rsid w:val="00A57AD1"/>
    <w:pPr>
      <w:ind w:left="720"/>
      <w:contextualSpacing/>
    </w:pPr>
  </w:style>
  <w:style w:type="table" w:styleId="TableGrid">
    <w:name w:val="Table Grid"/>
    <w:basedOn w:val="TableNormal"/>
    <w:rsid w:val="00381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6BA5"/>
    <w:pPr>
      <w:spacing w:after="120"/>
    </w:pPr>
  </w:style>
  <w:style w:type="character" w:customStyle="1" w:styleId="BodyTextChar">
    <w:name w:val="Body Text Char"/>
    <w:basedOn w:val="DefaultParagraphFont"/>
    <w:link w:val="BodyText"/>
    <w:rsid w:val="00156BA5"/>
    <w:rPr>
      <w:rFonts w:ascii="Arial" w:hAnsi="Arial"/>
      <w:sz w:val="22"/>
      <w:szCs w:val="24"/>
      <w:lang w:eastAsia="en-US"/>
    </w:rPr>
  </w:style>
  <w:style w:type="character" w:styleId="CommentReference">
    <w:name w:val="annotation reference"/>
    <w:basedOn w:val="DefaultParagraphFont"/>
    <w:rsid w:val="003C1467"/>
    <w:rPr>
      <w:sz w:val="16"/>
      <w:szCs w:val="16"/>
    </w:rPr>
  </w:style>
  <w:style w:type="paragraph" w:styleId="CommentText">
    <w:name w:val="annotation text"/>
    <w:basedOn w:val="Normal"/>
    <w:link w:val="CommentTextChar"/>
    <w:rsid w:val="003C1467"/>
    <w:rPr>
      <w:sz w:val="20"/>
      <w:szCs w:val="20"/>
    </w:rPr>
  </w:style>
  <w:style w:type="character" w:customStyle="1" w:styleId="CommentTextChar">
    <w:name w:val="Comment Text Char"/>
    <w:basedOn w:val="DefaultParagraphFont"/>
    <w:link w:val="CommentText"/>
    <w:rsid w:val="003C1467"/>
    <w:rPr>
      <w:rFonts w:ascii="Arial" w:hAnsi="Arial"/>
      <w:lang w:eastAsia="en-US"/>
    </w:rPr>
  </w:style>
  <w:style w:type="paragraph" w:styleId="CommentSubject">
    <w:name w:val="annotation subject"/>
    <w:basedOn w:val="CommentText"/>
    <w:next w:val="CommentText"/>
    <w:link w:val="CommentSubjectChar"/>
    <w:rsid w:val="003C1467"/>
    <w:rPr>
      <w:b/>
      <w:bCs/>
    </w:rPr>
  </w:style>
  <w:style w:type="character" w:customStyle="1" w:styleId="CommentSubjectChar">
    <w:name w:val="Comment Subject Char"/>
    <w:basedOn w:val="CommentTextChar"/>
    <w:link w:val="CommentSubject"/>
    <w:rsid w:val="003C146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8526">
      <w:bodyDiv w:val="1"/>
      <w:marLeft w:val="0"/>
      <w:marRight w:val="0"/>
      <w:marTop w:val="0"/>
      <w:marBottom w:val="0"/>
      <w:divBdr>
        <w:top w:val="none" w:sz="0" w:space="0" w:color="auto"/>
        <w:left w:val="none" w:sz="0" w:space="0" w:color="auto"/>
        <w:bottom w:val="none" w:sz="0" w:space="0" w:color="auto"/>
        <w:right w:val="none" w:sz="0" w:space="0" w:color="auto"/>
      </w:divBdr>
    </w:div>
    <w:div w:id="611009943">
      <w:bodyDiv w:val="1"/>
      <w:marLeft w:val="0"/>
      <w:marRight w:val="0"/>
      <w:marTop w:val="0"/>
      <w:marBottom w:val="0"/>
      <w:divBdr>
        <w:top w:val="none" w:sz="0" w:space="0" w:color="auto"/>
        <w:left w:val="none" w:sz="0" w:space="0" w:color="auto"/>
        <w:bottom w:val="none" w:sz="0" w:space="0" w:color="auto"/>
        <w:right w:val="none" w:sz="0" w:space="0" w:color="auto"/>
      </w:divBdr>
    </w:div>
    <w:div w:id="1645427780">
      <w:bodyDiv w:val="1"/>
      <w:marLeft w:val="0"/>
      <w:marRight w:val="0"/>
      <w:marTop w:val="0"/>
      <w:marBottom w:val="0"/>
      <w:divBdr>
        <w:top w:val="none" w:sz="0" w:space="0" w:color="auto"/>
        <w:left w:val="none" w:sz="0" w:space="0" w:color="auto"/>
        <w:bottom w:val="none" w:sz="0" w:space="0" w:color="auto"/>
        <w:right w:val="none" w:sz="0" w:space="0" w:color="auto"/>
      </w:divBdr>
      <w:divsChild>
        <w:div w:id="580143061">
          <w:marLeft w:val="0"/>
          <w:marRight w:val="0"/>
          <w:marTop w:val="0"/>
          <w:marBottom w:val="0"/>
          <w:divBdr>
            <w:top w:val="none" w:sz="0" w:space="0" w:color="auto"/>
            <w:left w:val="none" w:sz="0" w:space="0" w:color="auto"/>
            <w:bottom w:val="none" w:sz="0" w:space="0" w:color="auto"/>
            <w:right w:val="none" w:sz="0" w:space="0" w:color="auto"/>
          </w:divBdr>
          <w:divsChild>
            <w:div w:id="4211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29219EE8B744297B699F271404C3C" ma:contentTypeVersion="2" ma:contentTypeDescription="Create a new document." ma:contentTypeScope="" ma:versionID="a5016edaf4e858d634c29cb98d2258fd">
  <xsd:schema xmlns:xsd="http://www.w3.org/2001/XMLSchema" xmlns:xs="http://www.w3.org/2001/XMLSchema" xmlns:p="http://schemas.microsoft.com/office/2006/metadata/properties" xmlns:ns2="3bc4ffac-db66-4629-a2a4-198b68680464" targetNamespace="http://schemas.microsoft.com/office/2006/metadata/properties" ma:root="true" ma:fieldsID="e1deaafc4b8d75642478b23bdd1742d1"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Governor Support|20aba36b-d758-4e11-9699-44f54ba36909"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bd93342-aef5-4cfd-bcd2-5763afe29d85}" ma:internalName="TaxCatchAll" ma:showField="CatchAllData"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bd93342-aef5-4cfd-bcd2-5763afe29d85}" ma:internalName="TaxCatchAllLabel" ma:readOnly="true" ma:showField="CatchAllDataLabel" ma:web="09bbab4c-2a92-4c8d-8bff-69d5b2e1609d">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Schools and Lifelong Learning|5394cb60-046b-4c60-ab04-9357175d7f80"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e6b2a5-9911-436b-be0b-29583905b62b" ContentTypeId="0x01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Schools and Lifelong Learning</TermName>
          <TermId xmlns="http://schemas.microsoft.com/office/infopath/2007/PartnerControls">5394cb60-046b-4c60-ab04-9357175d7f80</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Governor Support</TermName>
          <TermId xmlns="http://schemas.microsoft.com/office/infopath/2007/PartnerControls">20aba36b-d758-4e11-9699-44f54ba36909</TermId>
        </TermInfo>
      </Terms>
    </ClassificationTaxHTField0>
  </documentManagement>
</p:properties>
</file>

<file path=customXml/itemProps1.xml><?xml version="1.0" encoding="utf-8"?>
<ds:datastoreItem xmlns:ds="http://schemas.openxmlformats.org/officeDocument/2006/customXml" ds:itemID="{D0EF9FF7-A19F-4407-8734-1E2ED15D4733}">
  <ds:schemaRefs>
    <ds:schemaRef ds:uri="http://schemas.microsoft.com/office/2006/metadata/longProperties"/>
  </ds:schemaRefs>
</ds:datastoreItem>
</file>

<file path=customXml/itemProps2.xml><?xml version="1.0" encoding="utf-8"?>
<ds:datastoreItem xmlns:ds="http://schemas.openxmlformats.org/officeDocument/2006/customXml" ds:itemID="{2D63EFC8-8B7F-4071-9B51-9F8B35D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B98E3-29AD-4706-A031-06C5E989983C}">
  <ds:schemaRefs>
    <ds:schemaRef ds:uri="Microsoft.SharePoint.Taxonomy.ContentTypeSync"/>
  </ds:schemaRefs>
</ds:datastoreItem>
</file>

<file path=customXml/itemProps4.xml><?xml version="1.0" encoding="utf-8"?>
<ds:datastoreItem xmlns:ds="http://schemas.openxmlformats.org/officeDocument/2006/customXml" ds:itemID="{149F0519-398D-4CDA-A7A0-81E6D03C4920}">
  <ds:schemaRefs>
    <ds:schemaRef ds:uri="http://schemas.openxmlformats.org/officeDocument/2006/bibliography"/>
  </ds:schemaRefs>
</ds:datastoreItem>
</file>

<file path=customXml/itemProps5.xml><?xml version="1.0" encoding="utf-8"?>
<ds:datastoreItem xmlns:ds="http://schemas.openxmlformats.org/officeDocument/2006/customXml" ds:itemID="{6045BEFA-AA25-4C9B-9AD6-C8763F73B54B}">
  <ds:schemaRefs>
    <ds:schemaRef ds:uri="http://schemas.microsoft.com/sharepoint/v3/contenttype/forms"/>
  </ds:schemaRefs>
</ds:datastoreItem>
</file>

<file path=customXml/itemProps6.xml><?xml version="1.0" encoding="utf-8"?>
<ds:datastoreItem xmlns:ds="http://schemas.openxmlformats.org/officeDocument/2006/customXml" ds:itemID="{0A3798F6-46B5-460D-9A85-2488FA845ACD}">
  <ds:schemaRefs>
    <ds:schemaRef ds:uri="http://schemas.microsoft.com/office/2006/metadata/properties"/>
    <ds:schemaRef ds:uri="http://schemas.microsoft.com/office/infopath/2007/PartnerControls"/>
    <ds:schemaRef ds:uri="3bc4ffac-db66-4629-a2a4-198b6868046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7659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2020-12-03T11:38:00Z</dcterms:created>
  <dcterms:modified xsi:type="dcterms:W3CDTF">2020-12-03T11:38:00Z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0x0101000C729219EE8B744297B699F271404C3C</vt:lpwstr>
  </property>
  <property fmtid="{D5CDD505-2E9C-101B-9397-08002B2CF9AE}" pid="3" name="Classification">
    <vt:lpwstr>2;#Governor Support|20aba36b-d758-4e11-9699-44f54ba36909</vt:lpwstr>
  </property>
  <property fmtid="{D5CDD505-2E9C-101B-9397-08002B2CF9AE}" pid="4" name="Team">
    <vt:lpwstr>1;#Schools and Lifelong Learning|5394cb60-046b-4c60-ab04-9357175d7f80</vt:lpwstr>
  </property>
</Properties>
</file>